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5BFE872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101836">
        <w:rPr>
          <w:rFonts w:ascii="Arial" w:eastAsia="Times New Roman" w:hAnsi="Arial"/>
          <w:b/>
          <w:sz w:val="24"/>
          <w:szCs w:val="24"/>
        </w:rPr>
        <w:t>8</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FE6728">
        <w:rPr>
          <w:rFonts w:ascii="Arial" w:hAnsi="Arial" w:cs="Arial"/>
          <w:b/>
          <w:bCs/>
          <w:color w:val="000000"/>
          <w:sz w:val="26"/>
          <w:szCs w:val="26"/>
        </w:rPr>
        <w:t>253562</w:t>
      </w:r>
    </w:p>
    <w:p w14:paraId="55C39378" w14:textId="57003FBD" w:rsidR="00E85CB2" w:rsidRDefault="00C312F1" w:rsidP="00E85CB2">
      <w:pPr>
        <w:widowControl w:val="0"/>
        <w:tabs>
          <w:tab w:val="right" w:pos="9639"/>
        </w:tabs>
        <w:spacing w:after="0"/>
        <w:rPr>
          <w:rFonts w:ascii="Arial" w:hAnsi="Arial"/>
          <w:b/>
          <w:sz w:val="24"/>
          <w:szCs w:val="24"/>
          <w:lang w:eastAsia="zh-CN"/>
        </w:rPr>
      </w:pPr>
      <w:proofErr w:type="spellStart"/>
      <w:r>
        <w:rPr>
          <w:rFonts w:ascii="Arial" w:hAnsi="Arial"/>
          <w:b/>
          <w:sz w:val="24"/>
          <w:szCs w:val="24"/>
          <w:lang w:eastAsia="zh-CN"/>
        </w:rPr>
        <w:t>St.Julian</w:t>
      </w:r>
      <w:proofErr w:type="spellEnd"/>
      <w:r>
        <w:rPr>
          <w:rFonts w:ascii="Arial" w:hAnsi="Arial"/>
          <w:b/>
          <w:sz w:val="24"/>
          <w:szCs w:val="24"/>
          <w:lang w:eastAsia="zh-CN"/>
        </w:rPr>
        <w:t xml:space="preserve">, </w:t>
      </w:r>
      <w:r w:rsidR="00901A8B">
        <w:rPr>
          <w:rFonts w:ascii="Arial" w:hAnsi="Arial"/>
          <w:b/>
          <w:sz w:val="24"/>
          <w:szCs w:val="24"/>
          <w:lang w:eastAsia="zh-CN"/>
        </w:rPr>
        <w:t>Malta</w:t>
      </w:r>
      <w:r w:rsidR="005D1985">
        <w:rPr>
          <w:rFonts w:ascii="Arial" w:hAnsi="Arial"/>
          <w:b/>
          <w:sz w:val="24"/>
          <w:szCs w:val="24"/>
          <w:lang w:eastAsia="zh-CN"/>
        </w:rPr>
        <w:t>,</w:t>
      </w:r>
      <w:r>
        <w:rPr>
          <w:rFonts w:ascii="Arial" w:hAnsi="Arial"/>
          <w:b/>
          <w:sz w:val="24"/>
          <w:szCs w:val="24"/>
          <w:lang w:eastAsia="zh-CN"/>
        </w:rPr>
        <w:t xml:space="preserve"> </w:t>
      </w:r>
      <w:r w:rsidR="00901A8B">
        <w:rPr>
          <w:rFonts w:ascii="Arial" w:hAnsi="Arial"/>
          <w:b/>
          <w:sz w:val="24"/>
          <w:szCs w:val="24"/>
          <w:lang w:eastAsia="zh-CN"/>
        </w:rPr>
        <w:t>May</w:t>
      </w:r>
      <w:r w:rsidR="008513CB">
        <w:rPr>
          <w:rFonts w:ascii="Arial" w:hAnsi="Arial"/>
          <w:b/>
          <w:sz w:val="24"/>
          <w:szCs w:val="24"/>
          <w:lang w:eastAsia="zh-CN"/>
        </w:rPr>
        <w:t xml:space="preserve"> </w:t>
      </w:r>
      <w:r w:rsidR="00901A8B">
        <w:rPr>
          <w:rFonts w:ascii="Arial" w:hAnsi="Arial"/>
          <w:b/>
          <w:sz w:val="24"/>
          <w:szCs w:val="24"/>
          <w:lang w:eastAsia="zh-CN"/>
        </w:rPr>
        <w:t>19</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901A8B">
        <w:rPr>
          <w:rFonts w:ascii="Arial" w:hAnsi="Arial"/>
          <w:b/>
          <w:sz w:val="24"/>
          <w:szCs w:val="24"/>
          <w:lang w:eastAsia="zh-CN"/>
        </w:rPr>
        <w:t>May</w:t>
      </w:r>
      <w:r w:rsidR="00BF7A1D">
        <w:rPr>
          <w:rFonts w:ascii="Arial" w:hAnsi="Arial"/>
          <w:b/>
          <w:sz w:val="24"/>
          <w:szCs w:val="24"/>
          <w:lang w:eastAsia="zh-CN"/>
        </w:rPr>
        <w:t xml:space="preserve"> </w:t>
      </w:r>
      <w:r w:rsidR="00901A8B">
        <w:rPr>
          <w:rFonts w:ascii="Arial" w:hAnsi="Arial"/>
          <w:b/>
          <w:sz w:val="24"/>
          <w:szCs w:val="24"/>
          <w:lang w:eastAsia="zh-CN"/>
        </w:rPr>
        <w:t>23</w:t>
      </w:r>
      <w:r w:rsidR="00901A8B">
        <w:rPr>
          <w:rFonts w:ascii="Arial" w:hAnsi="Arial"/>
          <w:b/>
          <w:sz w:val="24"/>
          <w:szCs w:val="24"/>
          <w:vertAlign w:val="superscript"/>
          <w:lang w:eastAsia="zh-CN"/>
        </w:rPr>
        <w:t>r</w:t>
      </w:r>
      <w:r w:rsidR="00E13BFD">
        <w:rPr>
          <w:rFonts w:ascii="Arial" w:hAnsi="Arial"/>
          <w:b/>
          <w:sz w:val="24"/>
          <w:szCs w:val="24"/>
          <w:vertAlign w:val="superscript"/>
          <w:lang w:eastAsia="zh-CN"/>
        </w:rPr>
        <w:t>d</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B2B65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782FFC">
        <w:rPr>
          <w:rFonts w:ascii="Arial" w:eastAsia="MS Mincho" w:hAnsi="Arial" w:cs="Arial"/>
          <w:b/>
          <w:bCs/>
          <w:sz w:val="24"/>
        </w:rPr>
        <w:t>3</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7F3B8F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73E27">
        <w:rPr>
          <w:rFonts w:ascii="Arial" w:eastAsia="Times New Roman" w:hAnsi="Arial" w:cs="Arial"/>
          <w:b/>
          <w:bCs/>
          <w:sz w:val="24"/>
        </w:rPr>
        <w:t>S</w:t>
      </w:r>
      <w:r w:rsidR="00A73E27" w:rsidRPr="00A73E27">
        <w:rPr>
          <w:rFonts w:ascii="Arial" w:eastAsia="Times New Roman" w:hAnsi="Arial" w:cs="Arial"/>
          <w:b/>
          <w:bCs/>
          <w:sz w:val="24"/>
        </w:rPr>
        <w:t>ignal</w:t>
      </w:r>
      <w:r w:rsidR="002C485D">
        <w:rPr>
          <w:rFonts w:ascii="Arial" w:eastAsia="Times New Roman" w:hAnsi="Arial" w:cs="Arial"/>
          <w:b/>
          <w:bCs/>
          <w:sz w:val="24"/>
        </w:rPr>
        <w:t>l</w:t>
      </w:r>
      <w:r w:rsidR="00A73E27" w:rsidRPr="00A73E27">
        <w:rPr>
          <w:rFonts w:ascii="Arial" w:eastAsia="Times New Roman" w:hAnsi="Arial" w:cs="Arial"/>
          <w:b/>
          <w:bCs/>
          <w:sz w:val="24"/>
        </w:rPr>
        <w:t>ing enhancements for Intra-</w:t>
      </w:r>
      <w:r w:rsidR="00A73E27">
        <w:rPr>
          <w:rFonts w:ascii="Arial" w:eastAsia="Times New Roman" w:hAnsi="Arial" w:cs="Arial"/>
          <w:b/>
          <w:bCs/>
          <w:sz w:val="24"/>
        </w:rPr>
        <w:t>CU</w:t>
      </w:r>
      <w:r w:rsidR="00A73E27" w:rsidRPr="00A73E27">
        <w:rPr>
          <w:rFonts w:ascii="Arial" w:eastAsia="Times New Roman" w:hAnsi="Arial" w:cs="Arial"/>
          <w:b/>
          <w:bCs/>
          <w:sz w:val="24"/>
        </w:rPr>
        <w:t xml:space="preserve"> </w:t>
      </w:r>
      <w:r w:rsidR="003D6523">
        <w:rPr>
          <w:rFonts w:ascii="Arial" w:eastAsia="Times New Roman" w:hAnsi="Arial" w:cs="Arial"/>
          <w:b/>
          <w:bCs/>
          <w:sz w:val="24"/>
        </w:rPr>
        <w:t xml:space="preserve">Conditional </w:t>
      </w:r>
      <w:r w:rsidR="00A73E27" w:rsidRPr="00A73E27">
        <w:rPr>
          <w:rFonts w:ascii="Arial" w:eastAsia="Times New Roman" w:hAnsi="Arial" w:cs="Arial"/>
          <w:b/>
          <w:bCs/>
          <w:sz w:val="24"/>
        </w:rPr>
        <w:t>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5A60D4E2" w:rsidR="00E95E17" w:rsidRDefault="003063A9" w:rsidP="00FD11D9">
      <w:pPr>
        <w:overflowPunct w:val="0"/>
        <w:autoSpaceDE w:val="0"/>
        <w:autoSpaceDN w:val="0"/>
        <w:adjustRightInd w:val="0"/>
        <w:spacing w:after="0"/>
        <w:jc w:val="both"/>
        <w:textAlignment w:val="baseline"/>
      </w:pPr>
      <w:r>
        <w:t>In the last RAN</w:t>
      </w:r>
      <w:r w:rsidR="00F15306">
        <w:t>3</w:t>
      </w:r>
      <w:r>
        <w:t xml:space="preserve"> meeting (RAN</w:t>
      </w:r>
      <w:r w:rsidR="00F15306">
        <w:t>3</w:t>
      </w:r>
      <w:r>
        <w:t xml:space="preserve"> #1</w:t>
      </w:r>
      <w:r w:rsidR="009A7F31">
        <w:t>2</w:t>
      </w:r>
      <w:r w:rsidR="00853D95">
        <w:t>7</w:t>
      </w:r>
      <w:r w:rsidR="00497252">
        <w:t>-bis</w:t>
      </w:r>
      <w:r w:rsidR="004918D5">
        <w:t xml:space="preserve"> [1]), </w:t>
      </w:r>
      <w:r w:rsidR="00497252">
        <w:t>there was good progress</w:t>
      </w:r>
      <w:r w:rsidR="00FD30BE">
        <w:t xml:space="preserve"> on </w:t>
      </w:r>
      <w:r w:rsidR="00CB6C70">
        <w:t xml:space="preserve">the specification work for </w:t>
      </w:r>
      <w:r w:rsidR="00FD30BE">
        <w:t>conditional Intra-CU LTM</w:t>
      </w:r>
      <w:r w:rsidR="00FD0C6C">
        <w:t xml:space="preserve">. The following set of basic agreements were </w:t>
      </w:r>
      <w:r w:rsidR="0005275B">
        <w:t>made</w:t>
      </w:r>
      <w:r w:rsidR="00FD0C6C">
        <w:t>.</w:t>
      </w:r>
      <w:r w:rsidR="000B1531">
        <w:t xml:space="preserve"> </w:t>
      </w:r>
      <w:r w:rsidR="00AB6F22">
        <w:t xml:space="preserve">  </w:t>
      </w:r>
      <w:r w:rsidR="00091180">
        <w:t xml:space="preserve"> </w:t>
      </w:r>
      <w:r w:rsidR="00F07E1A">
        <w:t xml:space="preserve"> </w:t>
      </w:r>
      <w:r w:rsidR="00141CD8">
        <w:t xml:space="preserve"> </w:t>
      </w:r>
    </w:p>
    <w:p w14:paraId="4E5FEEFC" w14:textId="025202E4" w:rsidR="003D14B9" w:rsidRDefault="00C70704"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31139EAA">
                <wp:simplePos x="0" y="0"/>
                <wp:positionH relativeFrom="margin">
                  <wp:posOffset>0</wp:posOffset>
                </wp:positionH>
                <wp:positionV relativeFrom="paragraph">
                  <wp:posOffset>217805</wp:posOffset>
                </wp:positionV>
                <wp:extent cx="5953125" cy="390525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905250"/>
                        </a:xfrm>
                        <a:prstGeom prst="rect">
                          <a:avLst/>
                        </a:prstGeom>
                        <a:solidFill>
                          <a:srgbClr val="FFFFFF"/>
                        </a:solidFill>
                        <a:ln w="9525">
                          <a:solidFill>
                            <a:srgbClr val="000000"/>
                          </a:solidFill>
                          <a:miter lim="800000"/>
                          <a:headEnd/>
                          <a:tailEnd/>
                        </a:ln>
                      </wps:spPr>
                      <wps:txbx>
                        <w:txbxContent>
                          <w:p w14:paraId="127EC81A" w14:textId="745D60E0"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008269FF">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6650B208"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For CLTM focus firstly on scenarios without CU-UP change.</w:t>
                            </w:r>
                          </w:p>
                          <w:p w14:paraId="40CABF4A"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 xml:space="preserve">The </w:t>
                            </w:r>
                            <w:proofErr w:type="spellStart"/>
                            <w:r w:rsidRPr="00033FAA">
                              <w:rPr>
                                <w:rFonts w:eastAsia="MS Mincho" w:cs="Calibri"/>
                                <w:color w:val="00B050"/>
                                <w:kern w:val="2"/>
                                <w:lang w:val="en-US" w:eastAsia="zh-CN"/>
                              </w:rPr>
                              <w:t>gNB</w:t>
                            </w:r>
                            <w:proofErr w:type="spellEnd"/>
                            <w:r w:rsidRPr="00033FAA">
                              <w:rPr>
                                <w:rFonts w:eastAsia="MS Mincho" w:cs="Calibri"/>
                                <w:color w:val="00B050"/>
                                <w:kern w:val="2"/>
                                <w:lang w:val="en-US" w:eastAsia="zh-CN"/>
                              </w:rPr>
                              <w:t xml:space="preserve">-DU signals the generated L1 execution conditions over F1AP for CLTM via a new IE in the UE CONTEXT SETUP RESPONSE and UE CONTEXT MODIFICATION RESPONSE messages. </w:t>
                            </w:r>
                            <w:r w:rsidRPr="00033FAA">
                              <w:rPr>
                                <w:rFonts w:eastAsia="MS Mincho" w:cs="Calibri"/>
                                <w:color w:val="FF0000"/>
                                <w:kern w:val="2"/>
                                <w:lang w:val="en-US" w:eastAsia="zh-CN"/>
                              </w:rPr>
                              <w:t>Details FFS to be continued.</w:t>
                            </w:r>
                          </w:p>
                          <w:p w14:paraId="3D194051"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Reuse the ACCESS SUCCESS message from Candidate DU to CU to inform the cell change.</w:t>
                            </w:r>
                          </w:p>
                          <w:p w14:paraId="0CC53361"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 xml:space="preserve">For Inter-DU CLTM, reuse the UE CONTEXT MODIFICATION REQUEST message from CU to Source DU to inform the cell change and stop data transmission. </w:t>
                            </w:r>
                          </w:p>
                          <w:p w14:paraId="0450BC73"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For CLTM, the existing LTM network signaling for LTM Cell Switch Completion phase is reused.</w:t>
                            </w:r>
                          </w:p>
                          <w:p w14:paraId="285A41B3"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FF0000"/>
                                <w:kern w:val="2"/>
                                <w:lang w:val="en-US" w:eastAsia="zh-CN"/>
                              </w:rPr>
                            </w:pPr>
                            <w:r w:rsidRPr="00033FAA">
                              <w:rPr>
                                <w:rFonts w:eastAsia="MS Mincho" w:cs="Calibri"/>
                                <w:color w:val="FF0000"/>
                                <w:kern w:val="2"/>
                                <w:lang w:val="en-US" w:eastAsia="zh-CN"/>
                              </w:rPr>
                              <w:t>FFS whether a cell can be simultaneously configured for LTM and CLTM.</w:t>
                            </w:r>
                          </w:p>
                          <w:p w14:paraId="2997332A"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FF0000"/>
                                <w:kern w:val="2"/>
                                <w:lang w:val="en-US" w:eastAsia="zh-CN"/>
                              </w:rPr>
                            </w:pPr>
                            <w:r w:rsidRPr="00033FAA">
                              <w:rPr>
                                <w:rFonts w:eastAsia="MS Mincho" w:cs="Calibri"/>
                                <w:color w:val="FF0000"/>
                                <w:kern w:val="2"/>
                                <w:lang w:val="en-US" w:eastAsia="zh-CN"/>
                              </w:rPr>
                              <w:t xml:space="preserve">FFS whether its needed that for each candidate cell, the CU indicates to the source DU and the candidate DUs in the LTM Configuration ID Mapping List the need of generating L1 execution condition. </w:t>
                            </w:r>
                          </w:p>
                          <w:p w14:paraId="2892A282"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i/>
                                <w:iCs/>
                                <w:color w:val="FF0000"/>
                                <w:kern w:val="2"/>
                                <w:lang w:val="en-US" w:eastAsia="zh-CN"/>
                              </w:rPr>
                            </w:pPr>
                            <w:r w:rsidRPr="00033FAA">
                              <w:rPr>
                                <w:rFonts w:eastAsia="MS Mincho" w:cs="Calibri"/>
                                <w:color w:val="FF0000"/>
                                <w:kern w:val="2"/>
                                <w:lang w:val="en-US" w:eastAsia="zh-CN"/>
                              </w:rPr>
                              <w:t>Whether needs to indicate from CU to source DU and candidate DU when the cell is configured with L3 CLTM, separately from L1 CLTM.</w:t>
                            </w:r>
                          </w:p>
                          <w:p w14:paraId="2FD82BCF" w14:textId="1C711D4F" w:rsidR="006B21E9" w:rsidRPr="00BD0935" w:rsidRDefault="001A21C4" w:rsidP="001A21C4">
                            <w:pPr>
                              <w:overflowPunct w:val="0"/>
                              <w:autoSpaceDE w:val="0"/>
                              <w:autoSpaceDN w:val="0"/>
                              <w:adjustRightInd w:val="0"/>
                              <w:spacing w:before="100" w:beforeAutospacing="1"/>
                              <w:textAlignment w:val="baseline"/>
                              <w:rPr>
                                <w:rFonts w:eastAsia="MS Mincho" w:cs="Calibri"/>
                                <w:color w:val="00B050"/>
                                <w:kern w:val="2"/>
                                <w:sz w:val="16"/>
                                <w:szCs w:val="16"/>
                                <w:lang w:val="en-US" w:eastAsia="zh-CN"/>
                              </w:rPr>
                            </w:pPr>
                            <w:r w:rsidRPr="00033FAA">
                              <w:rPr>
                                <w:rFonts w:eastAsia="MS Mincho" w:cs="Calibri"/>
                                <w:color w:val="FF0000"/>
                                <w:kern w:val="2"/>
                                <w:lang w:val="en-US" w:eastAsia="zh-CN"/>
                              </w:rPr>
                              <w:t>Continue to work on the solutions comparison and details…</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30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">
                <v:textbox>
                  <w:txbxContent>
                    <w:p w14:paraId="127EC81A" w14:textId="745D60E0"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008269FF">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6650B208"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For CLTM focus firstly on scenarios without CU-UP change.</w:t>
                      </w:r>
                    </w:p>
                    <w:p w14:paraId="40CABF4A"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 xml:space="preserve">The </w:t>
                      </w:r>
                      <w:proofErr w:type="spellStart"/>
                      <w:r w:rsidRPr="00033FAA">
                        <w:rPr>
                          <w:rFonts w:eastAsia="MS Mincho" w:cs="Calibri"/>
                          <w:color w:val="00B050"/>
                          <w:kern w:val="2"/>
                          <w:lang w:val="en-US" w:eastAsia="zh-CN"/>
                        </w:rPr>
                        <w:t>gNB</w:t>
                      </w:r>
                      <w:proofErr w:type="spellEnd"/>
                      <w:r w:rsidRPr="00033FAA">
                        <w:rPr>
                          <w:rFonts w:eastAsia="MS Mincho" w:cs="Calibri"/>
                          <w:color w:val="00B050"/>
                          <w:kern w:val="2"/>
                          <w:lang w:val="en-US" w:eastAsia="zh-CN"/>
                        </w:rPr>
                        <w:t xml:space="preserve">-DU signals the generated L1 execution conditions over F1AP for CLTM via a new IE in the UE CONTEXT SETUP RESPONSE and UE CONTEXT MODIFICATION RESPONSE messages. </w:t>
                      </w:r>
                      <w:r w:rsidRPr="00033FAA">
                        <w:rPr>
                          <w:rFonts w:eastAsia="MS Mincho" w:cs="Calibri"/>
                          <w:color w:val="FF0000"/>
                          <w:kern w:val="2"/>
                          <w:lang w:val="en-US" w:eastAsia="zh-CN"/>
                        </w:rPr>
                        <w:t>Details FFS to be continued.</w:t>
                      </w:r>
                    </w:p>
                    <w:p w14:paraId="3D194051"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Reuse the ACCESS SUCCESS message from Candidate DU to CU to inform the cell change.</w:t>
                      </w:r>
                    </w:p>
                    <w:p w14:paraId="0CC53361"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 xml:space="preserve">For Inter-DU CLTM, reuse the UE CONTEXT MODIFICATION REQUEST message from CU to Source DU to inform the cell change and stop data transmission. </w:t>
                      </w:r>
                    </w:p>
                    <w:p w14:paraId="0450BC73"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033FAA">
                        <w:rPr>
                          <w:rFonts w:eastAsia="MS Mincho" w:cs="Calibri"/>
                          <w:color w:val="00B050"/>
                          <w:kern w:val="2"/>
                          <w:lang w:val="en-US" w:eastAsia="zh-CN"/>
                        </w:rPr>
                        <w:t>For CLTM, the existing LTM network signaling for LTM Cell Switch Completion phase is reused.</w:t>
                      </w:r>
                    </w:p>
                    <w:p w14:paraId="285A41B3"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FF0000"/>
                          <w:kern w:val="2"/>
                          <w:lang w:val="en-US" w:eastAsia="zh-CN"/>
                        </w:rPr>
                      </w:pPr>
                      <w:r w:rsidRPr="00033FAA">
                        <w:rPr>
                          <w:rFonts w:eastAsia="MS Mincho" w:cs="Calibri"/>
                          <w:color w:val="FF0000"/>
                          <w:kern w:val="2"/>
                          <w:lang w:val="en-US" w:eastAsia="zh-CN"/>
                        </w:rPr>
                        <w:t>FFS whether a cell can be simultaneously configured for LTM and CLTM.</w:t>
                      </w:r>
                    </w:p>
                    <w:p w14:paraId="2997332A"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color w:val="FF0000"/>
                          <w:kern w:val="2"/>
                          <w:lang w:val="en-US" w:eastAsia="zh-CN"/>
                        </w:rPr>
                      </w:pPr>
                      <w:r w:rsidRPr="00033FAA">
                        <w:rPr>
                          <w:rFonts w:eastAsia="MS Mincho" w:cs="Calibri"/>
                          <w:color w:val="FF0000"/>
                          <w:kern w:val="2"/>
                          <w:lang w:val="en-US" w:eastAsia="zh-CN"/>
                        </w:rPr>
                        <w:t xml:space="preserve">FFS whether its needed that for each candidate cell, the CU indicates to the source DU and the candidate DUs in the LTM Configuration ID Mapping List the need of generating L1 execution condition. </w:t>
                      </w:r>
                    </w:p>
                    <w:p w14:paraId="2892A282" w14:textId="77777777" w:rsidR="001A21C4" w:rsidRPr="00033FAA" w:rsidRDefault="001A21C4" w:rsidP="001A21C4">
                      <w:pPr>
                        <w:overflowPunct w:val="0"/>
                        <w:autoSpaceDE w:val="0"/>
                        <w:autoSpaceDN w:val="0"/>
                        <w:adjustRightInd w:val="0"/>
                        <w:spacing w:before="100" w:beforeAutospacing="1"/>
                        <w:textAlignment w:val="baseline"/>
                        <w:rPr>
                          <w:rFonts w:eastAsia="MS Mincho" w:cs="Calibri"/>
                          <w:i/>
                          <w:iCs/>
                          <w:color w:val="FF0000"/>
                          <w:kern w:val="2"/>
                          <w:lang w:val="en-US" w:eastAsia="zh-CN"/>
                        </w:rPr>
                      </w:pPr>
                      <w:r w:rsidRPr="00033FAA">
                        <w:rPr>
                          <w:rFonts w:eastAsia="MS Mincho" w:cs="Calibri"/>
                          <w:color w:val="FF0000"/>
                          <w:kern w:val="2"/>
                          <w:lang w:val="en-US" w:eastAsia="zh-CN"/>
                        </w:rPr>
                        <w:t>Whether needs to indicate from CU to source DU and candidate DU when the cell is configured with L3 CLTM, separately from L1 CLTM.</w:t>
                      </w:r>
                    </w:p>
                    <w:p w14:paraId="2FD82BCF" w14:textId="1C711D4F" w:rsidR="006B21E9" w:rsidRPr="00BD0935" w:rsidRDefault="001A21C4" w:rsidP="001A21C4">
                      <w:pPr>
                        <w:overflowPunct w:val="0"/>
                        <w:autoSpaceDE w:val="0"/>
                        <w:autoSpaceDN w:val="0"/>
                        <w:adjustRightInd w:val="0"/>
                        <w:spacing w:before="100" w:beforeAutospacing="1"/>
                        <w:textAlignment w:val="baseline"/>
                        <w:rPr>
                          <w:rFonts w:eastAsia="MS Mincho" w:cs="Calibri"/>
                          <w:color w:val="00B050"/>
                          <w:kern w:val="2"/>
                          <w:sz w:val="16"/>
                          <w:szCs w:val="16"/>
                          <w:lang w:val="en-US" w:eastAsia="zh-CN"/>
                        </w:rPr>
                      </w:pPr>
                      <w:r w:rsidRPr="00033FAA">
                        <w:rPr>
                          <w:rFonts w:eastAsia="MS Mincho" w:cs="Calibri"/>
                          <w:color w:val="FF0000"/>
                          <w:kern w:val="2"/>
                          <w:lang w:val="en-US" w:eastAsia="zh-CN"/>
                        </w:rPr>
                        <w:t>Continue to work on the solutions comparison and details…</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A2430A3" w:rsidR="00B07098" w:rsidRDefault="00B07098" w:rsidP="00FD11D9">
      <w:pPr>
        <w:overflowPunct w:val="0"/>
        <w:autoSpaceDE w:val="0"/>
        <w:autoSpaceDN w:val="0"/>
        <w:adjustRightInd w:val="0"/>
        <w:spacing w:after="0"/>
        <w:jc w:val="both"/>
        <w:textAlignment w:val="baseline"/>
      </w:pPr>
    </w:p>
    <w:p w14:paraId="61298A42" w14:textId="60CDD91B"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w:t>
      </w:r>
      <w:r w:rsidR="0005275B">
        <w:t xml:space="preserve">continue the discussion on </w:t>
      </w:r>
      <w:r w:rsidR="00176ECC">
        <w:t>the signalling aspects of intra-CU conditional LTM (CLTM).</w:t>
      </w:r>
    </w:p>
    <w:p w14:paraId="40A45BAD" w14:textId="540EC510" w:rsidR="00A66EBF" w:rsidRPr="00C92CF8" w:rsidRDefault="007D4988" w:rsidP="00C92CF8">
      <w:pPr>
        <w:pStyle w:val="Heading1"/>
      </w:pPr>
      <w:r>
        <w:t>2</w:t>
      </w:r>
      <w:r w:rsidR="00D10778">
        <w:t xml:space="preserve"> </w:t>
      </w:r>
      <w:r w:rsidR="00413B39">
        <w:t xml:space="preserve">Signalling aspects of the LTM preparation phase of intra-CU </w:t>
      </w:r>
      <w:r w:rsidR="003C2A64">
        <w:t>conditional LTM (CLTM)</w:t>
      </w:r>
      <w:r w:rsidR="00413B39">
        <w:t xml:space="preserve"> </w:t>
      </w:r>
    </w:p>
    <w:p w14:paraId="0B6658DC" w14:textId="4A8BFA10" w:rsidR="00AB7356" w:rsidRDefault="00AC5253" w:rsidP="00694978">
      <w:pPr>
        <w:pStyle w:val="Caption"/>
        <w:rPr>
          <w:i w:val="0"/>
          <w:iCs w:val="0"/>
          <w:color w:val="262626" w:themeColor="text1" w:themeTint="D9"/>
          <w:sz w:val="20"/>
          <w:szCs w:val="20"/>
        </w:rPr>
      </w:pPr>
      <w:r>
        <w:rPr>
          <w:i w:val="0"/>
          <w:iCs w:val="0"/>
          <w:color w:val="262626" w:themeColor="text1" w:themeTint="D9"/>
          <w:sz w:val="20"/>
          <w:szCs w:val="20"/>
        </w:rPr>
        <w:t>In the previous RAN2 #129</w:t>
      </w:r>
      <w:r w:rsidR="007C3895">
        <w:rPr>
          <w:i w:val="0"/>
          <w:iCs w:val="0"/>
          <w:color w:val="262626" w:themeColor="text1" w:themeTint="D9"/>
          <w:sz w:val="20"/>
          <w:szCs w:val="20"/>
        </w:rPr>
        <w:t xml:space="preserve"> meeting [</w:t>
      </w:r>
      <w:r w:rsidR="00032047">
        <w:rPr>
          <w:i w:val="0"/>
          <w:iCs w:val="0"/>
          <w:color w:val="262626" w:themeColor="text1" w:themeTint="D9"/>
          <w:sz w:val="20"/>
          <w:szCs w:val="20"/>
        </w:rPr>
        <w:t>2]</w:t>
      </w:r>
      <w:r w:rsidR="007C3895">
        <w:rPr>
          <w:i w:val="0"/>
          <w:iCs w:val="0"/>
          <w:color w:val="262626" w:themeColor="text1" w:themeTint="D9"/>
          <w:sz w:val="20"/>
          <w:szCs w:val="20"/>
        </w:rPr>
        <w:t>, it was agreed that</w:t>
      </w:r>
      <w:r w:rsidR="00573045">
        <w:rPr>
          <w:i w:val="0"/>
          <w:iCs w:val="0"/>
          <w:color w:val="262626" w:themeColor="text1" w:themeTint="D9"/>
          <w:sz w:val="20"/>
          <w:szCs w:val="20"/>
        </w:rPr>
        <w:t>: “</w:t>
      </w:r>
      <w:r w:rsidR="00330039" w:rsidRPr="00330039">
        <w:rPr>
          <w:i w:val="0"/>
          <w:iCs w:val="0"/>
          <w:color w:val="262626" w:themeColor="text1" w:themeTint="D9"/>
          <w:sz w:val="20"/>
          <w:szCs w:val="20"/>
        </w:rPr>
        <w:t>From a given source cell, network configures either L1 execution condition or L3 execution condition for a C-LTM candidate cell”</w:t>
      </w:r>
      <w:r w:rsidR="00330039">
        <w:rPr>
          <w:i w:val="0"/>
          <w:iCs w:val="0"/>
          <w:color w:val="262626" w:themeColor="text1" w:themeTint="D9"/>
          <w:sz w:val="20"/>
          <w:szCs w:val="20"/>
        </w:rPr>
        <w:t xml:space="preserve">. </w:t>
      </w:r>
    </w:p>
    <w:p w14:paraId="1E2A8B77" w14:textId="6744A751" w:rsidR="00800650" w:rsidRDefault="00020C37" w:rsidP="00AB7356">
      <w:pPr>
        <w:pStyle w:val="Caption"/>
        <w:rPr>
          <w:i w:val="0"/>
          <w:iCs w:val="0"/>
          <w:color w:val="0D0D0D" w:themeColor="text1" w:themeTint="F2"/>
          <w:sz w:val="20"/>
          <w:szCs w:val="20"/>
        </w:rPr>
      </w:pPr>
      <w:r>
        <w:rPr>
          <w:i w:val="0"/>
          <w:iCs w:val="0"/>
          <w:color w:val="262626" w:themeColor="text1" w:themeTint="D9"/>
          <w:sz w:val="20"/>
          <w:szCs w:val="20"/>
        </w:rPr>
        <w:t>Consequently</w:t>
      </w:r>
      <w:r w:rsidRPr="00800650">
        <w:rPr>
          <w:i w:val="0"/>
          <w:iCs w:val="0"/>
          <w:color w:val="0D0D0D" w:themeColor="text1" w:themeTint="F2"/>
          <w:sz w:val="20"/>
          <w:szCs w:val="20"/>
        </w:rPr>
        <w:t xml:space="preserve">, </w:t>
      </w:r>
      <w:r w:rsidR="00AB7356" w:rsidRPr="00800650">
        <w:rPr>
          <w:i w:val="0"/>
          <w:iCs w:val="0"/>
          <w:color w:val="0D0D0D" w:themeColor="text1" w:themeTint="F2"/>
          <w:sz w:val="20"/>
          <w:szCs w:val="20"/>
        </w:rPr>
        <w:t>u</w:t>
      </w:r>
      <w:r w:rsidR="00471331" w:rsidRPr="00800650">
        <w:rPr>
          <w:i w:val="0"/>
          <w:iCs w:val="0"/>
          <w:color w:val="0D0D0D" w:themeColor="text1" w:themeTint="F2"/>
          <w:sz w:val="20"/>
          <w:szCs w:val="20"/>
        </w:rPr>
        <w:t xml:space="preserve">pon receiving </w:t>
      </w:r>
      <w:r w:rsidR="00747FB3" w:rsidRPr="00800650">
        <w:rPr>
          <w:i w:val="0"/>
          <w:iCs w:val="0"/>
          <w:color w:val="0D0D0D" w:themeColor="text1" w:themeTint="F2"/>
          <w:sz w:val="20"/>
          <w:szCs w:val="20"/>
        </w:rPr>
        <w:t>an</w:t>
      </w:r>
      <w:r w:rsidR="00471331" w:rsidRPr="00800650">
        <w:rPr>
          <w:i w:val="0"/>
          <w:iCs w:val="0"/>
          <w:color w:val="0D0D0D" w:themeColor="text1" w:themeTint="F2"/>
          <w:sz w:val="20"/>
          <w:szCs w:val="20"/>
        </w:rPr>
        <w:t xml:space="preserve"> RRC measurement report from the </w:t>
      </w:r>
      <w:r w:rsidR="00747FB3" w:rsidRPr="00800650">
        <w:rPr>
          <w:i w:val="0"/>
          <w:iCs w:val="0"/>
          <w:color w:val="0D0D0D" w:themeColor="text1" w:themeTint="F2"/>
          <w:sz w:val="20"/>
          <w:szCs w:val="20"/>
        </w:rPr>
        <w:t xml:space="preserve">UE, </w:t>
      </w:r>
      <w:r w:rsidR="00A2165A" w:rsidRPr="00800650">
        <w:rPr>
          <w:i w:val="0"/>
          <w:iCs w:val="0"/>
          <w:color w:val="0D0D0D" w:themeColor="text1" w:themeTint="F2"/>
          <w:sz w:val="20"/>
          <w:szCs w:val="20"/>
        </w:rPr>
        <w:t xml:space="preserve">when </w:t>
      </w:r>
      <w:r w:rsidR="00747FB3" w:rsidRPr="00800650">
        <w:rPr>
          <w:i w:val="0"/>
          <w:iCs w:val="0"/>
          <w:color w:val="0D0D0D" w:themeColor="text1" w:themeTint="F2"/>
          <w:sz w:val="20"/>
          <w:szCs w:val="20"/>
        </w:rPr>
        <w:t xml:space="preserve">the </w:t>
      </w:r>
      <w:proofErr w:type="spellStart"/>
      <w:r w:rsidR="00747FB3" w:rsidRPr="00800650">
        <w:rPr>
          <w:i w:val="0"/>
          <w:iCs w:val="0"/>
          <w:color w:val="0D0D0D" w:themeColor="text1" w:themeTint="F2"/>
          <w:sz w:val="20"/>
          <w:szCs w:val="20"/>
        </w:rPr>
        <w:t>gNB</w:t>
      </w:r>
      <w:proofErr w:type="spellEnd"/>
      <w:r w:rsidR="00747FB3" w:rsidRPr="00800650">
        <w:rPr>
          <w:i w:val="0"/>
          <w:iCs w:val="0"/>
          <w:color w:val="0D0D0D" w:themeColor="text1" w:themeTint="F2"/>
          <w:sz w:val="20"/>
          <w:szCs w:val="20"/>
        </w:rPr>
        <w:t xml:space="preserve">-CU determines </w:t>
      </w:r>
      <w:r w:rsidR="001A7812" w:rsidRPr="00800650">
        <w:rPr>
          <w:i w:val="0"/>
          <w:iCs w:val="0"/>
          <w:color w:val="0D0D0D" w:themeColor="text1" w:themeTint="F2"/>
          <w:sz w:val="20"/>
          <w:szCs w:val="20"/>
        </w:rPr>
        <w:t>an initial</w:t>
      </w:r>
      <w:r w:rsidR="00747FB3" w:rsidRPr="00800650">
        <w:rPr>
          <w:i w:val="0"/>
          <w:iCs w:val="0"/>
          <w:color w:val="0D0D0D" w:themeColor="text1" w:themeTint="F2"/>
          <w:sz w:val="20"/>
          <w:szCs w:val="20"/>
        </w:rPr>
        <w:t xml:space="preserve"> list of</w:t>
      </w:r>
      <w:r w:rsidR="001A7812" w:rsidRPr="00800650">
        <w:rPr>
          <w:i w:val="0"/>
          <w:iCs w:val="0"/>
          <w:color w:val="0D0D0D" w:themeColor="text1" w:themeTint="F2"/>
          <w:sz w:val="20"/>
          <w:szCs w:val="20"/>
        </w:rPr>
        <w:t xml:space="preserve"> candidate cells for In</w:t>
      </w:r>
      <w:r w:rsidR="006C5A89" w:rsidRPr="00800650">
        <w:rPr>
          <w:i w:val="0"/>
          <w:iCs w:val="0"/>
          <w:color w:val="0D0D0D" w:themeColor="text1" w:themeTint="F2"/>
          <w:sz w:val="20"/>
          <w:szCs w:val="20"/>
        </w:rPr>
        <w:t>tra-CU CLTM</w:t>
      </w:r>
      <w:r w:rsidR="00A2165A" w:rsidRPr="00800650">
        <w:rPr>
          <w:i w:val="0"/>
          <w:iCs w:val="0"/>
          <w:color w:val="0D0D0D" w:themeColor="text1" w:themeTint="F2"/>
          <w:sz w:val="20"/>
          <w:szCs w:val="20"/>
        </w:rPr>
        <w:t>, it also determines, for each candidate cell, whether to configure L1 execution condition or L3 execution condition</w:t>
      </w:r>
      <w:r w:rsidR="00800650" w:rsidRPr="00800650">
        <w:rPr>
          <w:i w:val="0"/>
          <w:iCs w:val="0"/>
          <w:color w:val="0D0D0D" w:themeColor="text1" w:themeTint="F2"/>
          <w:sz w:val="20"/>
          <w:szCs w:val="20"/>
        </w:rPr>
        <w:t xml:space="preserve"> for it.</w:t>
      </w:r>
    </w:p>
    <w:p w14:paraId="55C6686E" w14:textId="05AC680E" w:rsidR="00643738" w:rsidRDefault="00214176" w:rsidP="00AB7356">
      <w:pPr>
        <w:pStyle w:val="Caption"/>
        <w:rPr>
          <w:i w:val="0"/>
          <w:iCs w:val="0"/>
          <w:color w:val="0D0D0D" w:themeColor="text1" w:themeTint="F2"/>
          <w:sz w:val="20"/>
          <w:szCs w:val="20"/>
        </w:rPr>
      </w:pPr>
      <w:r>
        <w:rPr>
          <w:i w:val="0"/>
          <w:iCs w:val="0"/>
          <w:color w:val="0D0D0D" w:themeColor="text1" w:themeTint="F2"/>
          <w:sz w:val="20"/>
          <w:szCs w:val="20"/>
        </w:rPr>
        <w:lastRenderedPageBreak/>
        <w:t xml:space="preserve">For the case when the </w:t>
      </w:r>
      <w:proofErr w:type="spellStart"/>
      <w:r>
        <w:rPr>
          <w:i w:val="0"/>
          <w:iCs w:val="0"/>
          <w:color w:val="0D0D0D" w:themeColor="text1" w:themeTint="F2"/>
          <w:sz w:val="20"/>
          <w:szCs w:val="20"/>
        </w:rPr>
        <w:t>gNB</w:t>
      </w:r>
      <w:proofErr w:type="spellEnd"/>
      <w:r>
        <w:rPr>
          <w:i w:val="0"/>
          <w:iCs w:val="0"/>
          <w:color w:val="0D0D0D" w:themeColor="text1" w:themeTint="F2"/>
          <w:sz w:val="20"/>
          <w:szCs w:val="20"/>
        </w:rPr>
        <w:t>-CU determines that an L3 execution con</w:t>
      </w:r>
      <w:r w:rsidR="00B46C20">
        <w:rPr>
          <w:i w:val="0"/>
          <w:iCs w:val="0"/>
          <w:color w:val="0D0D0D" w:themeColor="text1" w:themeTint="F2"/>
          <w:sz w:val="20"/>
          <w:szCs w:val="20"/>
        </w:rPr>
        <w:t xml:space="preserve">dition </w:t>
      </w:r>
      <w:r w:rsidR="00E56F8F">
        <w:rPr>
          <w:i w:val="0"/>
          <w:iCs w:val="0"/>
          <w:color w:val="0D0D0D" w:themeColor="text1" w:themeTint="F2"/>
          <w:sz w:val="20"/>
          <w:szCs w:val="20"/>
        </w:rPr>
        <w:t xml:space="preserve">should be configured </w:t>
      </w:r>
      <w:r w:rsidR="00B46C20">
        <w:rPr>
          <w:i w:val="0"/>
          <w:iCs w:val="0"/>
          <w:color w:val="0D0D0D" w:themeColor="text1" w:themeTint="F2"/>
          <w:sz w:val="20"/>
          <w:szCs w:val="20"/>
        </w:rPr>
        <w:t>for a candidate cell,</w:t>
      </w:r>
      <w:r w:rsidR="00E56F8F">
        <w:rPr>
          <w:i w:val="0"/>
          <w:iCs w:val="0"/>
          <w:color w:val="0D0D0D" w:themeColor="text1" w:themeTint="F2"/>
          <w:sz w:val="20"/>
          <w:szCs w:val="20"/>
        </w:rPr>
        <w:t xml:space="preserve"> </w:t>
      </w:r>
      <w:r w:rsidR="00305E0B">
        <w:rPr>
          <w:i w:val="0"/>
          <w:iCs w:val="0"/>
          <w:color w:val="0D0D0D" w:themeColor="text1" w:themeTint="F2"/>
          <w:sz w:val="20"/>
          <w:szCs w:val="20"/>
        </w:rPr>
        <w:t xml:space="preserve">the </w:t>
      </w:r>
      <w:proofErr w:type="spellStart"/>
      <w:r w:rsidR="00305E0B">
        <w:rPr>
          <w:i w:val="0"/>
          <w:iCs w:val="0"/>
          <w:color w:val="0D0D0D" w:themeColor="text1" w:themeTint="F2"/>
          <w:sz w:val="20"/>
          <w:szCs w:val="20"/>
        </w:rPr>
        <w:t>gNB</w:t>
      </w:r>
      <w:proofErr w:type="spellEnd"/>
      <w:r w:rsidR="00305E0B">
        <w:rPr>
          <w:i w:val="0"/>
          <w:iCs w:val="0"/>
          <w:color w:val="0D0D0D" w:themeColor="text1" w:themeTint="F2"/>
          <w:sz w:val="20"/>
          <w:szCs w:val="20"/>
        </w:rPr>
        <w:t xml:space="preserve">-CU </w:t>
      </w:r>
      <w:r w:rsidR="007B4211">
        <w:rPr>
          <w:i w:val="0"/>
          <w:iCs w:val="0"/>
          <w:color w:val="0D0D0D" w:themeColor="text1" w:themeTint="F2"/>
          <w:sz w:val="20"/>
          <w:szCs w:val="20"/>
        </w:rPr>
        <w:t xml:space="preserve">only </w:t>
      </w:r>
      <w:r w:rsidR="00C22EFE">
        <w:rPr>
          <w:i w:val="0"/>
          <w:iCs w:val="0"/>
          <w:color w:val="0D0D0D" w:themeColor="text1" w:themeTint="F2"/>
          <w:sz w:val="20"/>
          <w:szCs w:val="20"/>
        </w:rPr>
        <w:t xml:space="preserve">transmits </w:t>
      </w:r>
      <w:r w:rsidR="00B17935">
        <w:rPr>
          <w:i w:val="0"/>
          <w:iCs w:val="0"/>
          <w:color w:val="0D0D0D" w:themeColor="text1" w:themeTint="F2"/>
          <w:sz w:val="20"/>
          <w:szCs w:val="20"/>
        </w:rPr>
        <w:t xml:space="preserve">an Intra-CU CLTM </w:t>
      </w:r>
      <w:r w:rsidR="00305E0B">
        <w:rPr>
          <w:i w:val="0"/>
          <w:iCs w:val="0"/>
          <w:color w:val="0D0D0D" w:themeColor="text1" w:themeTint="F2"/>
          <w:sz w:val="20"/>
          <w:szCs w:val="20"/>
        </w:rPr>
        <w:t>indicat</w:t>
      </w:r>
      <w:r w:rsidR="00B17935">
        <w:rPr>
          <w:i w:val="0"/>
          <w:iCs w:val="0"/>
          <w:color w:val="0D0D0D" w:themeColor="text1" w:themeTint="F2"/>
          <w:sz w:val="20"/>
          <w:szCs w:val="20"/>
        </w:rPr>
        <w:t>ion</w:t>
      </w:r>
      <w:r w:rsidR="00305E0B">
        <w:rPr>
          <w:i w:val="0"/>
          <w:iCs w:val="0"/>
          <w:color w:val="0D0D0D" w:themeColor="text1" w:themeTint="F2"/>
          <w:sz w:val="20"/>
          <w:szCs w:val="20"/>
        </w:rPr>
        <w:t xml:space="preserve"> to the </w:t>
      </w:r>
      <w:r w:rsidR="00405BA3">
        <w:rPr>
          <w:i w:val="0"/>
          <w:iCs w:val="0"/>
          <w:color w:val="0D0D0D" w:themeColor="text1" w:themeTint="F2"/>
          <w:sz w:val="20"/>
          <w:szCs w:val="20"/>
        </w:rPr>
        <w:t xml:space="preserve">source </w:t>
      </w:r>
      <w:proofErr w:type="spellStart"/>
      <w:r w:rsidR="00405BA3">
        <w:rPr>
          <w:i w:val="0"/>
          <w:iCs w:val="0"/>
          <w:color w:val="0D0D0D" w:themeColor="text1" w:themeTint="F2"/>
          <w:sz w:val="20"/>
          <w:szCs w:val="20"/>
        </w:rPr>
        <w:t>gNB</w:t>
      </w:r>
      <w:proofErr w:type="spellEnd"/>
      <w:r w:rsidR="00405BA3">
        <w:rPr>
          <w:i w:val="0"/>
          <w:iCs w:val="0"/>
          <w:color w:val="0D0D0D" w:themeColor="text1" w:themeTint="F2"/>
          <w:sz w:val="20"/>
          <w:szCs w:val="20"/>
        </w:rPr>
        <w:t xml:space="preserve">-DU or the candidate </w:t>
      </w:r>
      <w:proofErr w:type="spellStart"/>
      <w:r w:rsidR="00405BA3">
        <w:rPr>
          <w:i w:val="0"/>
          <w:iCs w:val="0"/>
          <w:color w:val="0D0D0D" w:themeColor="text1" w:themeTint="F2"/>
          <w:sz w:val="20"/>
          <w:szCs w:val="20"/>
        </w:rPr>
        <w:t>gNB</w:t>
      </w:r>
      <w:proofErr w:type="spellEnd"/>
      <w:r w:rsidR="00405BA3">
        <w:rPr>
          <w:i w:val="0"/>
          <w:iCs w:val="0"/>
          <w:color w:val="0D0D0D" w:themeColor="text1" w:themeTint="F2"/>
          <w:sz w:val="20"/>
          <w:szCs w:val="20"/>
        </w:rPr>
        <w:t>-DU</w:t>
      </w:r>
      <w:r w:rsidR="00927F2B">
        <w:rPr>
          <w:i w:val="0"/>
          <w:iCs w:val="0"/>
          <w:color w:val="0D0D0D" w:themeColor="text1" w:themeTint="F2"/>
          <w:sz w:val="20"/>
          <w:szCs w:val="20"/>
        </w:rPr>
        <w:t>, during LTM preparation</w:t>
      </w:r>
      <w:r w:rsidR="0061175E">
        <w:rPr>
          <w:i w:val="0"/>
          <w:iCs w:val="0"/>
          <w:color w:val="0D0D0D" w:themeColor="text1" w:themeTint="F2"/>
          <w:sz w:val="20"/>
          <w:szCs w:val="20"/>
        </w:rPr>
        <w:t>.</w:t>
      </w:r>
      <w:r w:rsidR="00535771">
        <w:rPr>
          <w:i w:val="0"/>
          <w:iCs w:val="0"/>
          <w:color w:val="0D0D0D" w:themeColor="text1" w:themeTint="F2"/>
          <w:sz w:val="20"/>
          <w:szCs w:val="20"/>
        </w:rPr>
        <w:t xml:space="preserve"> Since the </w:t>
      </w:r>
      <w:proofErr w:type="spellStart"/>
      <w:r w:rsidR="00535771">
        <w:rPr>
          <w:i w:val="0"/>
          <w:iCs w:val="0"/>
          <w:color w:val="0D0D0D" w:themeColor="text1" w:themeTint="F2"/>
          <w:sz w:val="20"/>
          <w:szCs w:val="20"/>
        </w:rPr>
        <w:t>gNB</w:t>
      </w:r>
      <w:proofErr w:type="spellEnd"/>
      <w:r w:rsidR="00535771">
        <w:rPr>
          <w:i w:val="0"/>
          <w:iCs w:val="0"/>
          <w:color w:val="0D0D0D" w:themeColor="text1" w:themeTint="F2"/>
          <w:sz w:val="20"/>
          <w:szCs w:val="20"/>
        </w:rPr>
        <w:t xml:space="preserve">-CU is responsible </w:t>
      </w:r>
      <w:r w:rsidR="00363B52">
        <w:rPr>
          <w:i w:val="0"/>
          <w:iCs w:val="0"/>
          <w:color w:val="0D0D0D" w:themeColor="text1" w:themeTint="F2"/>
          <w:sz w:val="20"/>
          <w:szCs w:val="20"/>
        </w:rPr>
        <w:t>for generating the L3 execution condition,</w:t>
      </w:r>
      <w:r w:rsidR="008A22E8">
        <w:rPr>
          <w:i w:val="0"/>
          <w:iCs w:val="0"/>
          <w:color w:val="0D0D0D" w:themeColor="text1" w:themeTint="F2"/>
          <w:sz w:val="20"/>
          <w:szCs w:val="20"/>
        </w:rPr>
        <w:t xml:space="preserve"> the receiving DU </w:t>
      </w:r>
      <w:r w:rsidR="007A53FA">
        <w:rPr>
          <w:i w:val="0"/>
          <w:iCs w:val="0"/>
          <w:color w:val="0D0D0D" w:themeColor="text1" w:themeTint="F2"/>
          <w:sz w:val="20"/>
          <w:szCs w:val="20"/>
        </w:rPr>
        <w:t xml:space="preserve">entity does not need to generate any execution condition for the candidate cell. However, since the </w:t>
      </w:r>
      <w:r w:rsidR="00F61361">
        <w:rPr>
          <w:i w:val="0"/>
          <w:iCs w:val="0"/>
          <w:color w:val="0D0D0D" w:themeColor="text1" w:themeTint="F2"/>
          <w:sz w:val="20"/>
          <w:szCs w:val="20"/>
        </w:rPr>
        <w:t>DU entity has a distinct behaviour for CLTM, e.g., it does not need to transmit an LTM cell switch command to the</w:t>
      </w:r>
      <w:r w:rsidR="006E3607">
        <w:rPr>
          <w:i w:val="0"/>
          <w:iCs w:val="0"/>
          <w:color w:val="0D0D0D" w:themeColor="text1" w:themeTint="F2"/>
          <w:sz w:val="20"/>
          <w:szCs w:val="20"/>
        </w:rPr>
        <w:t xml:space="preserve"> UE, </w:t>
      </w:r>
      <w:r w:rsidR="0059767B">
        <w:rPr>
          <w:i w:val="0"/>
          <w:iCs w:val="0"/>
          <w:color w:val="0D0D0D" w:themeColor="text1" w:themeTint="F2"/>
          <w:sz w:val="20"/>
          <w:szCs w:val="20"/>
        </w:rPr>
        <w:t xml:space="preserve">the DU entity </w:t>
      </w:r>
      <w:r w:rsidR="00643738">
        <w:rPr>
          <w:i w:val="0"/>
          <w:iCs w:val="0"/>
          <w:color w:val="0D0D0D" w:themeColor="text1" w:themeTint="F2"/>
          <w:sz w:val="20"/>
          <w:szCs w:val="20"/>
        </w:rPr>
        <w:t>needs the Intra-CU CLTM indication.</w:t>
      </w:r>
    </w:p>
    <w:p w14:paraId="7932C6BD" w14:textId="0DEEF55E" w:rsidR="00964E12" w:rsidRDefault="00AE3023" w:rsidP="00AB7356">
      <w:pPr>
        <w:pStyle w:val="Caption"/>
        <w:rPr>
          <w:i w:val="0"/>
          <w:iCs w:val="0"/>
          <w:color w:val="0D0D0D" w:themeColor="text1" w:themeTint="F2"/>
          <w:sz w:val="20"/>
          <w:szCs w:val="20"/>
        </w:rPr>
      </w:pPr>
      <w:r>
        <w:rPr>
          <w:i w:val="0"/>
          <w:iCs w:val="0"/>
          <w:color w:val="0D0D0D" w:themeColor="text1" w:themeTint="F2"/>
          <w:sz w:val="20"/>
          <w:szCs w:val="20"/>
        </w:rPr>
        <w:t xml:space="preserve">For the case when the </w:t>
      </w:r>
      <w:proofErr w:type="spellStart"/>
      <w:r>
        <w:rPr>
          <w:i w:val="0"/>
          <w:iCs w:val="0"/>
          <w:color w:val="0D0D0D" w:themeColor="text1" w:themeTint="F2"/>
          <w:sz w:val="20"/>
          <w:szCs w:val="20"/>
        </w:rPr>
        <w:t>gNB</w:t>
      </w:r>
      <w:proofErr w:type="spellEnd"/>
      <w:r>
        <w:rPr>
          <w:i w:val="0"/>
          <w:iCs w:val="0"/>
          <w:color w:val="0D0D0D" w:themeColor="text1" w:themeTint="F2"/>
          <w:sz w:val="20"/>
          <w:szCs w:val="20"/>
        </w:rPr>
        <w:t>-CU determines that an L</w:t>
      </w:r>
      <w:r w:rsidR="00B57CE7">
        <w:rPr>
          <w:i w:val="0"/>
          <w:iCs w:val="0"/>
          <w:color w:val="0D0D0D" w:themeColor="text1" w:themeTint="F2"/>
          <w:sz w:val="20"/>
          <w:szCs w:val="20"/>
        </w:rPr>
        <w:t>1</w:t>
      </w:r>
      <w:r>
        <w:rPr>
          <w:i w:val="0"/>
          <w:iCs w:val="0"/>
          <w:color w:val="0D0D0D" w:themeColor="text1" w:themeTint="F2"/>
          <w:sz w:val="20"/>
          <w:szCs w:val="20"/>
        </w:rPr>
        <w:t xml:space="preserve"> execution condition should be configured for a candidate cell, </w:t>
      </w:r>
      <w:r w:rsidR="00B57CE7" w:rsidRPr="00B57CE7">
        <w:rPr>
          <w:i w:val="0"/>
          <w:iCs w:val="0"/>
          <w:color w:val="0D0D0D" w:themeColor="text1" w:themeTint="F2"/>
          <w:sz w:val="20"/>
          <w:szCs w:val="20"/>
        </w:rPr>
        <w:t xml:space="preserve">the </w:t>
      </w:r>
      <w:proofErr w:type="spellStart"/>
      <w:r w:rsidR="00B57CE7" w:rsidRPr="00B57CE7">
        <w:rPr>
          <w:i w:val="0"/>
          <w:iCs w:val="0"/>
          <w:color w:val="0D0D0D" w:themeColor="text1" w:themeTint="F2"/>
          <w:sz w:val="20"/>
          <w:szCs w:val="20"/>
        </w:rPr>
        <w:t>gNB</w:t>
      </w:r>
      <w:proofErr w:type="spellEnd"/>
      <w:r w:rsidR="00B57CE7" w:rsidRPr="00B57CE7">
        <w:rPr>
          <w:i w:val="0"/>
          <w:iCs w:val="0"/>
          <w:color w:val="0D0D0D" w:themeColor="text1" w:themeTint="F2"/>
          <w:sz w:val="20"/>
          <w:szCs w:val="20"/>
        </w:rPr>
        <w:t xml:space="preserve">-CU transmits an Intra-CU CLTM indication </w:t>
      </w:r>
      <w:r w:rsidR="005C5A26">
        <w:rPr>
          <w:i w:val="0"/>
          <w:iCs w:val="0"/>
          <w:color w:val="0D0D0D" w:themeColor="text1" w:themeTint="F2"/>
          <w:sz w:val="20"/>
          <w:szCs w:val="20"/>
        </w:rPr>
        <w:t xml:space="preserve">as well as an L1 execution condition </w:t>
      </w:r>
      <w:r w:rsidR="00A220BE">
        <w:rPr>
          <w:i w:val="0"/>
          <w:iCs w:val="0"/>
          <w:color w:val="0D0D0D" w:themeColor="text1" w:themeTint="F2"/>
          <w:sz w:val="20"/>
          <w:szCs w:val="20"/>
        </w:rPr>
        <w:t>request</w:t>
      </w:r>
      <w:r w:rsidR="005C5A26">
        <w:rPr>
          <w:i w:val="0"/>
          <w:iCs w:val="0"/>
          <w:color w:val="0D0D0D" w:themeColor="text1" w:themeTint="F2"/>
          <w:sz w:val="20"/>
          <w:szCs w:val="20"/>
        </w:rPr>
        <w:t xml:space="preserve"> indication, </w:t>
      </w:r>
      <w:r w:rsidR="00B57CE7" w:rsidRPr="00B57CE7">
        <w:rPr>
          <w:i w:val="0"/>
          <w:iCs w:val="0"/>
          <w:color w:val="0D0D0D" w:themeColor="text1" w:themeTint="F2"/>
          <w:sz w:val="20"/>
          <w:szCs w:val="20"/>
        </w:rPr>
        <w:t xml:space="preserve">to the source </w:t>
      </w:r>
      <w:proofErr w:type="spellStart"/>
      <w:r w:rsidR="00B57CE7" w:rsidRPr="00B57CE7">
        <w:rPr>
          <w:i w:val="0"/>
          <w:iCs w:val="0"/>
          <w:color w:val="0D0D0D" w:themeColor="text1" w:themeTint="F2"/>
          <w:sz w:val="20"/>
          <w:szCs w:val="20"/>
        </w:rPr>
        <w:t>gNB</w:t>
      </w:r>
      <w:proofErr w:type="spellEnd"/>
      <w:r w:rsidR="00B57CE7" w:rsidRPr="00B57CE7">
        <w:rPr>
          <w:i w:val="0"/>
          <w:iCs w:val="0"/>
          <w:color w:val="0D0D0D" w:themeColor="text1" w:themeTint="F2"/>
          <w:sz w:val="20"/>
          <w:szCs w:val="20"/>
        </w:rPr>
        <w:t xml:space="preserve">-DU or the candidate </w:t>
      </w:r>
      <w:proofErr w:type="spellStart"/>
      <w:r w:rsidR="00B57CE7" w:rsidRPr="00B57CE7">
        <w:rPr>
          <w:i w:val="0"/>
          <w:iCs w:val="0"/>
          <w:color w:val="0D0D0D" w:themeColor="text1" w:themeTint="F2"/>
          <w:sz w:val="20"/>
          <w:szCs w:val="20"/>
        </w:rPr>
        <w:t>gNB</w:t>
      </w:r>
      <w:proofErr w:type="spellEnd"/>
      <w:r w:rsidR="00B57CE7" w:rsidRPr="00B57CE7">
        <w:rPr>
          <w:i w:val="0"/>
          <w:iCs w:val="0"/>
          <w:color w:val="0D0D0D" w:themeColor="text1" w:themeTint="F2"/>
          <w:sz w:val="20"/>
          <w:szCs w:val="20"/>
        </w:rPr>
        <w:t>-DU</w:t>
      </w:r>
      <w:r w:rsidR="00927F2B">
        <w:rPr>
          <w:i w:val="0"/>
          <w:iCs w:val="0"/>
          <w:color w:val="0D0D0D" w:themeColor="text1" w:themeTint="F2"/>
          <w:sz w:val="20"/>
          <w:szCs w:val="20"/>
        </w:rPr>
        <w:t>, during LTM preparation</w:t>
      </w:r>
      <w:r w:rsidR="00B57CE7" w:rsidRPr="00B57CE7">
        <w:rPr>
          <w:i w:val="0"/>
          <w:iCs w:val="0"/>
          <w:color w:val="0D0D0D" w:themeColor="text1" w:themeTint="F2"/>
          <w:sz w:val="20"/>
          <w:szCs w:val="20"/>
        </w:rPr>
        <w:t>.</w:t>
      </w:r>
      <w:r w:rsidR="005E59C2">
        <w:rPr>
          <w:i w:val="0"/>
          <w:iCs w:val="0"/>
          <w:color w:val="0D0D0D" w:themeColor="text1" w:themeTint="F2"/>
          <w:sz w:val="20"/>
          <w:szCs w:val="20"/>
        </w:rPr>
        <w:t xml:space="preserve"> Upon receiving the message, the source </w:t>
      </w:r>
      <w:proofErr w:type="spellStart"/>
      <w:r w:rsidR="005E59C2">
        <w:rPr>
          <w:i w:val="0"/>
          <w:iCs w:val="0"/>
          <w:color w:val="0D0D0D" w:themeColor="text1" w:themeTint="F2"/>
          <w:sz w:val="20"/>
          <w:szCs w:val="20"/>
        </w:rPr>
        <w:t>gNB</w:t>
      </w:r>
      <w:proofErr w:type="spellEnd"/>
      <w:r w:rsidR="005E59C2">
        <w:rPr>
          <w:i w:val="0"/>
          <w:iCs w:val="0"/>
          <w:color w:val="0D0D0D" w:themeColor="text1" w:themeTint="F2"/>
          <w:sz w:val="20"/>
          <w:szCs w:val="20"/>
        </w:rPr>
        <w:t xml:space="preserve">-DU or the candidate </w:t>
      </w:r>
      <w:proofErr w:type="spellStart"/>
      <w:r w:rsidR="005E59C2">
        <w:rPr>
          <w:i w:val="0"/>
          <w:iCs w:val="0"/>
          <w:color w:val="0D0D0D" w:themeColor="text1" w:themeTint="F2"/>
          <w:sz w:val="20"/>
          <w:szCs w:val="20"/>
        </w:rPr>
        <w:t>gNB</w:t>
      </w:r>
      <w:proofErr w:type="spellEnd"/>
      <w:r w:rsidR="005E59C2">
        <w:rPr>
          <w:i w:val="0"/>
          <w:iCs w:val="0"/>
          <w:color w:val="0D0D0D" w:themeColor="text1" w:themeTint="F2"/>
          <w:sz w:val="20"/>
          <w:szCs w:val="20"/>
        </w:rPr>
        <w:t xml:space="preserve">-DU </w:t>
      </w:r>
      <w:r w:rsidR="00927F2B">
        <w:rPr>
          <w:i w:val="0"/>
          <w:iCs w:val="0"/>
          <w:color w:val="0D0D0D" w:themeColor="text1" w:themeTint="F2"/>
          <w:sz w:val="20"/>
          <w:szCs w:val="20"/>
        </w:rPr>
        <w:t xml:space="preserve">generates the </w:t>
      </w:r>
      <w:r w:rsidR="007079AD">
        <w:rPr>
          <w:i w:val="0"/>
          <w:iCs w:val="0"/>
          <w:color w:val="0D0D0D" w:themeColor="text1" w:themeTint="F2"/>
          <w:sz w:val="20"/>
          <w:szCs w:val="20"/>
        </w:rPr>
        <w:t xml:space="preserve">L1 execution condition configuration </w:t>
      </w:r>
      <w:r w:rsidR="00867177">
        <w:rPr>
          <w:i w:val="0"/>
          <w:iCs w:val="0"/>
          <w:color w:val="0D0D0D" w:themeColor="text1" w:themeTint="F2"/>
          <w:sz w:val="20"/>
          <w:szCs w:val="20"/>
        </w:rPr>
        <w:t>for the candidate cell and</w:t>
      </w:r>
      <w:r w:rsidR="004C3DB5">
        <w:rPr>
          <w:i w:val="0"/>
          <w:iCs w:val="0"/>
          <w:color w:val="0D0D0D" w:themeColor="text1" w:themeTint="F2"/>
          <w:sz w:val="20"/>
          <w:szCs w:val="20"/>
        </w:rPr>
        <w:t xml:space="preserve"> transmits it to the </w:t>
      </w:r>
      <w:proofErr w:type="spellStart"/>
      <w:r w:rsidR="004C3DB5">
        <w:rPr>
          <w:i w:val="0"/>
          <w:iCs w:val="0"/>
          <w:color w:val="0D0D0D" w:themeColor="text1" w:themeTint="F2"/>
          <w:sz w:val="20"/>
          <w:szCs w:val="20"/>
        </w:rPr>
        <w:t>gNB</w:t>
      </w:r>
      <w:proofErr w:type="spellEnd"/>
      <w:r w:rsidR="004C3DB5">
        <w:rPr>
          <w:i w:val="0"/>
          <w:iCs w:val="0"/>
          <w:color w:val="0D0D0D" w:themeColor="text1" w:themeTint="F2"/>
          <w:sz w:val="20"/>
          <w:szCs w:val="20"/>
        </w:rPr>
        <w:t>-CU</w:t>
      </w:r>
      <w:r w:rsidR="00111262">
        <w:rPr>
          <w:i w:val="0"/>
          <w:iCs w:val="0"/>
          <w:color w:val="0D0D0D" w:themeColor="text1" w:themeTint="F2"/>
          <w:sz w:val="20"/>
          <w:szCs w:val="20"/>
        </w:rPr>
        <w:t xml:space="preserve"> in the response. </w:t>
      </w:r>
    </w:p>
    <w:p w14:paraId="3BB2C6BE" w14:textId="54C4B76A" w:rsidR="00606619" w:rsidRDefault="00964E12" w:rsidP="00AB7356">
      <w:pPr>
        <w:pStyle w:val="Caption"/>
        <w:rPr>
          <w:i w:val="0"/>
          <w:iCs w:val="0"/>
          <w:color w:val="0D0D0D" w:themeColor="text1" w:themeTint="F2"/>
          <w:sz w:val="20"/>
          <w:szCs w:val="20"/>
        </w:rPr>
      </w:pPr>
      <w:r>
        <w:rPr>
          <w:i w:val="0"/>
          <w:iCs w:val="0"/>
          <w:color w:val="0D0D0D" w:themeColor="text1" w:themeTint="F2"/>
          <w:sz w:val="20"/>
          <w:szCs w:val="20"/>
        </w:rPr>
        <w:t xml:space="preserve">For the case when the </w:t>
      </w:r>
      <w:proofErr w:type="spellStart"/>
      <w:r>
        <w:rPr>
          <w:i w:val="0"/>
          <w:iCs w:val="0"/>
          <w:color w:val="0D0D0D" w:themeColor="text1" w:themeTint="F2"/>
          <w:sz w:val="20"/>
          <w:szCs w:val="20"/>
        </w:rPr>
        <w:t>gNB</w:t>
      </w:r>
      <w:proofErr w:type="spellEnd"/>
      <w:r>
        <w:rPr>
          <w:i w:val="0"/>
          <w:iCs w:val="0"/>
          <w:color w:val="0D0D0D" w:themeColor="text1" w:themeTint="F2"/>
          <w:sz w:val="20"/>
          <w:szCs w:val="20"/>
        </w:rPr>
        <w:t>-CU determines that an L1 execution condition should be configured for a candidate cell</w:t>
      </w:r>
      <w:r w:rsidR="00905FB5">
        <w:rPr>
          <w:i w:val="0"/>
          <w:iCs w:val="0"/>
          <w:color w:val="0D0D0D" w:themeColor="text1" w:themeTint="F2"/>
          <w:sz w:val="20"/>
          <w:szCs w:val="20"/>
        </w:rPr>
        <w:t>, a</w:t>
      </w:r>
      <w:r w:rsidR="008373ED">
        <w:rPr>
          <w:i w:val="0"/>
          <w:iCs w:val="0"/>
          <w:color w:val="0D0D0D" w:themeColor="text1" w:themeTint="F2"/>
          <w:sz w:val="20"/>
          <w:szCs w:val="20"/>
        </w:rPr>
        <w:t xml:space="preserve">nother possible option </w:t>
      </w:r>
      <w:r w:rsidR="00002A80">
        <w:rPr>
          <w:i w:val="0"/>
          <w:iCs w:val="0"/>
          <w:color w:val="0D0D0D" w:themeColor="text1" w:themeTint="F2"/>
          <w:sz w:val="20"/>
          <w:szCs w:val="20"/>
        </w:rPr>
        <w:t>that might be considered is</w:t>
      </w:r>
      <w:r w:rsidR="002F50D0">
        <w:rPr>
          <w:i w:val="0"/>
          <w:iCs w:val="0"/>
          <w:color w:val="0D0D0D" w:themeColor="text1" w:themeTint="F2"/>
          <w:sz w:val="20"/>
          <w:szCs w:val="20"/>
        </w:rPr>
        <w:t xml:space="preserve"> an implicit L1 execution condition </w:t>
      </w:r>
      <w:r w:rsidR="00A220BE">
        <w:rPr>
          <w:i w:val="0"/>
          <w:iCs w:val="0"/>
          <w:color w:val="0D0D0D" w:themeColor="text1" w:themeTint="F2"/>
          <w:sz w:val="20"/>
          <w:szCs w:val="20"/>
        </w:rPr>
        <w:t>request indication</w:t>
      </w:r>
      <w:r w:rsidR="00A0661E">
        <w:rPr>
          <w:i w:val="0"/>
          <w:iCs w:val="0"/>
          <w:color w:val="0D0D0D" w:themeColor="text1" w:themeTint="F2"/>
          <w:sz w:val="20"/>
          <w:szCs w:val="20"/>
        </w:rPr>
        <w:t>,</w:t>
      </w:r>
      <w:r w:rsidR="00A220BE">
        <w:rPr>
          <w:i w:val="0"/>
          <w:iCs w:val="0"/>
          <w:color w:val="0D0D0D" w:themeColor="text1" w:themeTint="F2"/>
          <w:sz w:val="20"/>
          <w:szCs w:val="20"/>
        </w:rPr>
        <w:t xml:space="preserve"> </w:t>
      </w:r>
      <w:r w:rsidR="008373ED">
        <w:rPr>
          <w:i w:val="0"/>
          <w:iCs w:val="0"/>
          <w:color w:val="0D0D0D" w:themeColor="text1" w:themeTint="F2"/>
          <w:sz w:val="20"/>
          <w:szCs w:val="20"/>
        </w:rPr>
        <w:t>i</w:t>
      </w:r>
      <w:r w:rsidR="00A0661E">
        <w:rPr>
          <w:i w:val="0"/>
          <w:iCs w:val="0"/>
          <w:color w:val="0D0D0D" w:themeColor="text1" w:themeTint="F2"/>
          <w:sz w:val="20"/>
          <w:szCs w:val="20"/>
        </w:rPr>
        <w:t>n which</w:t>
      </w:r>
      <w:r w:rsidR="008373ED">
        <w:rPr>
          <w:i w:val="0"/>
          <w:iCs w:val="0"/>
          <w:color w:val="0D0D0D" w:themeColor="text1" w:themeTint="F2"/>
          <w:sz w:val="20"/>
          <w:szCs w:val="20"/>
        </w:rPr>
        <w:t xml:space="preserve"> the </w:t>
      </w:r>
      <w:proofErr w:type="spellStart"/>
      <w:r w:rsidR="008373ED">
        <w:rPr>
          <w:i w:val="0"/>
          <w:iCs w:val="0"/>
          <w:color w:val="0D0D0D" w:themeColor="text1" w:themeTint="F2"/>
          <w:sz w:val="20"/>
          <w:szCs w:val="20"/>
        </w:rPr>
        <w:t>gNB</w:t>
      </w:r>
      <w:proofErr w:type="spellEnd"/>
      <w:r w:rsidR="008373ED">
        <w:rPr>
          <w:i w:val="0"/>
          <w:iCs w:val="0"/>
          <w:color w:val="0D0D0D" w:themeColor="text1" w:themeTint="F2"/>
          <w:sz w:val="20"/>
          <w:szCs w:val="20"/>
        </w:rPr>
        <w:t xml:space="preserve">-CU transmits to the </w:t>
      </w:r>
      <w:r w:rsidR="002F50D0">
        <w:rPr>
          <w:i w:val="0"/>
          <w:iCs w:val="0"/>
          <w:color w:val="0D0D0D" w:themeColor="text1" w:themeTint="F2"/>
          <w:sz w:val="20"/>
          <w:szCs w:val="20"/>
        </w:rPr>
        <w:t xml:space="preserve">source </w:t>
      </w:r>
      <w:proofErr w:type="spellStart"/>
      <w:r w:rsidR="002F50D0">
        <w:rPr>
          <w:i w:val="0"/>
          <w:iCs w:val="0"/>
          <w:color w:val="0D0D0D" w:themeColor="text1" w:themeTint="F2"/>
          <w:sz w:val="20"/>
          <w:szCs w:val="20"/>
        </w:rPr>
        <w:t>gNB</w:t>
      </w:r>
      <w:proofErr w:type="spellEnd"/>
      <w:r w:rsidR="002F50D0">
        <w:rPr>
          <w:i w:val="0"/>
          <w:iCs w:val="0"/>
          <w:color w:val="0D0D0D" w:themeColor="text1" w:themeTint="F2"/>
          <w:sz w:val="20"/>
          <w:szCs w:val="20"/>
        </w:rPr>
        <w:t>-DU</w:t>
      </w:r>
      <w:r w:rsidR="007A7293">
        <w:rPr>
          <w:i w:val="0"/>
          <w:iCs w:val="0"/>
          <w:color w:val="0D0D0D" w:themeColor="text1" w:themeTint="F2"/>
          <w:sz w:val="20"/>
          <w:szCs w:val="20"/>
        </w:rPr>
        <w:t xml:space="preserve"> </w:t>
      </w:r>
      <w:r w:rsidR="00A92970">
        <w:rPr>
          <w:i w:val="0"/>
          <w:iCs w:val="0"/>
          <w:color w:val="0D0D0D" w:themeColor="text1" w:themeTint="F2"/>
          <w:sz w:val="20"/>
          <w:szCs w:val="20"/>
        </w:rPr>
        <w:t xml:space="preserve">or a candidate </w:t>
      </w:r>
      <w:proofErr w:type="spellStart"/>
      <w:r w:rsidR="00A92970">
        <w:rPr>
          <w:i w:val="0"/>
          <w:iCs w:val="0"/>
          <w:color w:val="0D0D0D" w:themeColor="text1" w:themeTint="F2"/>
          <w:sz w:val="20"/>
          <w:szCs w:val="20"/>
        </w:rPr>
        <w:t>gNB</w:t>
      </w:r>
      <w:proofErr w:type="spellEnd"/>
      <w:r w:rsidR="00A92970">
        <w:rPr>
          <w:i w:val="0"/>
          <w:iCs w:val="0"/>
          <w:color w:val="0D0D0D" w:themeColor="text1" w:themeTint="F2"/>
          <w:sz w:val="20"/>
          <w:szCs w:val="20"/>
        </w:rPr>
        <w:t xml:space="preserve">-DU </w:t>
      </w:r>
      <w:r w:rsidR="007A7293">
        <w:rPr>
          <w:i w:val="0"/>
          <w:iCs w:val="0"/>
          <w:color w:val="0D0D0D" w:themeColor="text1" w:themeTint="F2"/>
          <w:sz w:val="20"/>
          <w:szCs w:val="20"/>
        </w:rPr>
        <w:t>a list of the suggested LTM candidate cells</w:t>
      </w:r>
      <w:r w:rsidR="00A92970">
        <w:rPr>
          <w:i w:val="0"/>
          <w:iCs w:val="0"/>
          <w:color w:val="0D0D0D" w:themeColor="text1" w:themeTint="F2"/>
          <w:sz w:val="20"/>
          <w:szCs w:val="20"/>
        </w:rPr>
        <w:t xml:space="preserve">, so that the source </w:t>
      </w:r>
      <w:proofErr w:type="spellStart"/>
      <w:r w:rsidR="00A92970">
        <w:rPr>
          <w:i w:val="0"/>
          <w:iCs w:val="0"/>
          <w:color w:val="0D0D0D" w:themeColor="text1" w:themeTint="F2"/>
          <w:sz w:val="20"/>
          <w:szCs w:val="20"/>
        </w:rPr>
        <w:t>gNB</w:t>
      </w:r>
      <w:proofErr w:type="spellEnd"/>
      <w:r w:rsidR="00A92970">
        <w:rPr>
          <w:i w:val="0"/>
          <w:iCs w:val="0"/>
          <w:color w:val="0D0D0D" w:themeColor="text1" w:themeTint="F2"/>
          <w:sz w:val="20"/>
          <w:szCs w:val="20"/>
        </w:rPr>
        <w:t xml:space="preserve">-DU or the </w:t>
      </w:r>
      <w:r>
        <w:rPr>
          <w:i w:val="0"/>
          <w:iCs w:val="0"/>
          <w:color w:val="0D0D0D" w:themeColor="text1" w:themeTint="F2"/>
          <w:sz w:val="20"/>
          <w:szCs w:val="20"/>
        </w:rPr>
        <w:t xml:space="preserve">candidate </w:t>
      </w:r>
      <w:proofErr w:type="spellStart"/>
      <w:r>
        <w:rPr>
          <w:i w:val="0"/>
          <w:iCs w:val="0"/>
          <w:color w:val="0D0D0D" w:themeColor="text1" w:themeTint="F2"/>
          <w:sz w:val="20"/>
          <w:szCs w:val="20"/>
        </w:rPr>
        <w:t>gNB</w:t>
      </w:r>
      <w:proofErr w:type="spellEnd"/>
      <w:r>
        <w:rPr>
          <w:i w:val="0"/>
          <w:iCs w:val="0"/>
          <w:color w:val="0D0D0D" w:themeColor="text1" w:themeTint="F2"/>
          <w:sz w:val="20"/>
          <w:szCs w:val="20"/>
        </w:rPr>
        <w:t>-DU</w:t>
      </w:r>
      <w:r w:rsidR="00905FB5">
        <w:rPr>
          <w:i w:val="0"/>
          <w:iCs w:val="0"/>
          <w:color w:val="0D0D0D" w:themeColor="text1" w:themeTint="F2"/>
          <w:sz w:val="20"/>
          <w:szCs w:val="20"/>
        </w:rPr>
        <w:t xml:space="preserve"> can generate L1 execution conditions from the prepared candidate cell to </w:t>
      </w:r>
      <w:r w:rsidR="009B6191">
        <w:rPr>
          <w:i w:val="0"/>
          <w:iCs w:val="0"/>
          <w:color w:val="0D0D0D" w:themeColor="text1" w:themeTint="F2"/>
          <w:sz w:val="20"/>
          <w:szCs w:val="20"/>
        </w:rPr>
        <w:t xml:space="preserve">other </w:t>
      </w:r>
      <w:r w:rsidR="00DC34C8">
        <w:rPr>
          <w:i w:val="0"/>
          <w:iCs w:val="0"/>
          <w:color w:val="0D0D0D" w:themeColor="text1" w:themeTint="F2"/>
          <w:sz w:val="20"/>
          <w:szCs w:val="20"/>
        </w:rPr>
        <w:t>candidate cells. However, this approach does not work</w:t>
      </w:r>
      <w:r w:rsidR="000C03D4">
        <w:rPr>
          <w:i w:val="0"/>
          <w:iCs w:val="0"/>
          <w:color w:val="0D0D0D" w:themeColor="text1" w:themeTint="F2"/>
          <w:sz w:val="20"/>
          <w:szCs w:val="20"/>
        </w:rPr>
        <w:t xml:space="preserve">, since the </w:t>
      </w:r>
      <w:r w:rsidR="00332CE8">
        <w:rPr>
          <w:i w:val="0"/>
          <w:iCs w:val="0"/>
          <w:color w:val="0D0D0D" w:themeColor="text1" w:themeTint="F2"/>
          <w:sz w:val="20"/>
          <w:szCs w:val="20"/>
        </w:rPr>
        <w:t xml:space="preserve">LTM configuration ID mapping list is always </w:t>
      </w:r>
      <w:r w:rsidR="005245BD">
        <w:rPr>
          <w:i w:val="0"/>
          <w:iCs w:val="0"/>
          <w:color w:val="0D0D0D" w:themeColor="text1" w:themeTint="F2"/>
          <w:sz w:val="20"/>
          <w:szCs w:val="20"/>
        </w:rPr>
        <w:t xml:space="preserve">transmitted </w:t>
      </w:r>
      <w:r w:rsidR="008C54AF">
        <w:rPr>
          <w:i w:val="0"/>
          <w:iCs w:val="0"/>
          <w:color w:val="0D0D0D" w:themeColor="text1" w:themeTint="F2"/>
          <w:sz w:val="20"/>
          <w:szCs w:val="20"/>
        </w:rPr>
        <w:t xml:space="preserve">during LTM preparation </w:t>
      </w:r>
      <w:r w:rsidR="005245BD">
        <w:rPr>
          <w:i w:val="0"/>
          <w:iCs w:val="0"/>
          <w:color w:val="0D0D0D" w:themeColor="text1" w:themeTint="F2"/>
          <w:sz w:val="20"/>
          <w:szCs w:val="20"/>
        </w:rPr>
        <w:t xml:space="preserve">by the </w:t>
      </w:r>
      <w:proofErr w:type="spellStart"/>
      <w:r w:rsidR="005245BD">
        <w:rPr>
          <w:i w:val="0"/>
          <w:iCs w:val="0"/>
          <w:color w:val="0D0D0D" w:themeColor="text1" w:themeTint="F2"/>
          <w:sz w:val="20"/>
          <w:szCs w:val="20"/>
        </w:rPr>
        <w:t>gNB</w:t>
      </w:r>
      <w:proofErr w:type="spellEnd"/>
      <w:r w:rsidR="005245BD">
        <w:rPr>
          <w:i w:val="0"/>
          <w:iCs w:val="0"/>
          <w:color w:val="0D0D0D" w:themeColor="text1" w:themeTint="F2"/>
          <w:sz w:val="20"/>
          <w:szCs w:val="20"/>
        </w:rPr>
        <w:t xml:space="preserve">-CU to the source </w:t>
      </w:r>
      <w:proofErr w:type="spellStart"/>
      <w:r w:rsidR="005245BD">
        <w:rPr>
          <w:i w:val="0"/>
          <w:iCs w:val="0"/>
          <w:color w:val="0D0D0D" w:themeColor="text1" w:themeTint="F2"/>
          <w:sz w:val="20"/>
          <w:szCs w:val="20"/>
        </w:rPr>
        <w:t>gNB</w:t>
      </w:r>
      <w:proofErr w:type="spellEnd"/>
      <w:r w:rsidR="005245BD">
        <w:rPr>
          <w:i w:val="0"/>
          <w:iCs w:val="0"/>
          <w:color w:val="0D0D0D" w:themeColor="text1" w:themeTint="F2"/>
          <w:sz w:val="20"/>
          <w:szCs w:val="20"/>
        </w:rPr>
        <w:t xml:space="preserve">-DU or the candidate </w:t>
      </w:r>
      <w:proofErr w:type="spellStart"/>
      <w:r w:rsidR="005245BD">
        <w:rPr>
          <w:i w:val="0"/>
          <w:iCs w:val="0"/>
          <w:color w:val="0D0D0D" w:themeColor="text1" w:themeTint="F2"/>
          <w:sz w:val="20"/>
          <w:szCs w:val="20"/>
        </w:rPr>
        <w:t>gNB</w:t>
      </w:r>
      <w:proofErr w:type="spellEnd"/>
      <w:r w:rsidR="005245BD">
        <w:rPr>
          <w:i w:val="0"/>
          <w:iCs w:val="0"/>
          <w:color w:val="0D0D0D" w:themeColor="text1" w:themeTint="F2"/>
          <w:sz w:val="20"/>
          <w:szCs w:val="20"/>
        </w:rPr>
        <w:t>-DU</w:t>
      </w:r>
      <w:r w:rsidR="001C3857">
        <w:rPr>
          <w:i w:val="0"/>
          <w:iCs w:val="0"/>
          <w:color w:val="0D0D0D" w:themeColor="text1" w:themeTint="F2"/>
          <w:sz w:val="20"/>
          <w:szCs w:val="20"/>
        </w:rPr>
        <w:t xml:space="preserve"> following Rel-18 </w:t>
      </w:r>
      <w:r w:rsidR="006E19D0">
        <w:rPr>
          <w:i w:val="0"/>
          <w:iCs w:val="0"/>
          <w:color w:val="0D0D0D" w:themeColor="text1" w:themeTint="F2"/>
          <w:sz w:val="20"/>
          <w:szCs w:val="20"/>
        </w:rPr>
        <w:t>LTM</w:t>
      </w:r>
      <w:r w:rsidR="001C3857">
        <w:rPr>
          <w:i w:val="0"/>
          <w:iCs w:val="0"/>
          <w:color w:val="0D0D0D" w:themeColor="text1" w:themeTint="F2"/>
          <w:sz w:val="20"/>
          <w:szCs w:val="20"/>
        </w:rPr>
        <w:t xml:space="preserve">, which </w:t>
      </w:r>
      <w:r w:rsidR="009D7EA9">
        <w:rPr>
          <w:i w:val="0"/>
          <w:iCs w:val="0"/>
          <w:color w:val="0D0D0D" w:themeColor="text1" w:themeTint="F2"/>
          <w:sz w:val="20"/>
          <w:szCs w:val="20"/>
        </w:rPr>
        <w:t>already includes the list of the suggested LTM candidate cells,</w:t>
      </w:r>
      <w:r w:rsidR="008C54AF">
        <w:rPr>
          <w:i w:val="0"/>
          <w:iCs w:val="0"/>
          <w:color w:val="0D0D0D" w:themeColor="text1" w:themeTint="F2"/>
          <w:sz w:val="20"/>
          <w:szCs w:val="20"/>
        </w:rPr>
        <w:t xml:space="preserve"> </w:t>
      </w:r>
      <w:r w:rsidR="00990A83">
        <w:rPr>
          <w:i w:val="0"/>
          <w:iCs w:val="0"/>
          <w:color w:val="0D0D0D" w:themeColor="text1" w:themeTint="F2"/>
          <w:sz w:val="20"/>
          <w:szCs w:val="20"/>
        </w:rPr>
        <w:t>and so i</w:t>
      </w:r>
      <w:r w:rsidR="00D876C7">
        <w:rPr>
          <w:i w:val="0"/>
          <w:iCs w:val="0"/>
          <w:color w:val="0D0D0D" w:themeColor="text1" w:themeTint="F2"/>
          <w:sz w:val="20"/>
          <w:szCs w:val="20"/>
        </w:rPr>
        <w:t>f this approach is used, it is</w:t>
      </w:r>
      <w:r w:rsidR="00990A83">
        <w:rPr>
          <w:i w:val="0"/>
          <w:iCs w:val="0"/>
          <w:color w:val="0D0D0D" w:themeColor="text1" w:themeTint="F2"/>
          <w:sz w:val="20"/>
          <w:szCs w:val="20"/>
        </w:rPr>
        <w:t xml:space="preserve"> not possible to distinguish a </w:t>
      </w:r>
      <w:r w:rsidR="00606619">
        <w:rPr>
          <w:i w:val="0"/>
          <w:iCs w:val="0"/>
          <w:color w:val="0D0D0D" w:themeColor="text1" w:themeTint="F2"/>
          <w:sz w:val="20"/>
          <w:szCs w:val="20"/>
        </w:rPr>
        <w:t>request for L1 execution condition configuration from a request for L3 execution condition configuration.</w:t>
      </w:r>
    </w:p>
    <w:p w14:paraId="5724399D" w14:textId="2D4EEB90" w:rsidR="0083499A" w:rsidRDefault="007B1FBA" w:rsidP="00E21FD9">
      <w:r>
        <w:t>There can be two options for configu</w:t>
      </w:r>
      <w:r w:rsidR="00396536">
        <w:t>ration of the L1</w:t>
      </w:r>
      <w:r w:rsidR="0083499A">
        <w:t xml:space="preserve"> execution conditions:</w:t>
      </w:r>
    </w:p>
    <w:p w14:paraId="5BDA83A6" w14:textId="5854D40C" w:rsidR="00D17925" w:rsidRDefault="0083499A" w:rsidP="00E21FD9">
      <w:r w:rsidRPr="002928B4">
        <w:rPr>
          <w:b/>
          <w:bCs/>
          <w:color w:val="4472C4" w:themeColor="accent1"/>
        </w:rPr>
        <w:t>Option 1:</w:t>
      </w:r>
      <w:r>
        <w:t xml:space="preserve"> </w:t>
      </w:r>
      <w:r w:rsidR="00397E8E">
        <w:t xml:space="preserve">The configuration of the L1 execution conditions is performed during the first round of </w:t>
      </w:r>
      <w:r w:rsidR="00D17925">
        <w:t>the CLTM preparation procedure. The corresponding signalling flow is shown in</w:t>
      </w:r>
      <w:r w:rsidR="002928B4">
        <w:t xml:space="preserve"> </w:t>
      </w:r>
      <w:r w:rsidR="00076275" w:rsidRPr="00577B04">
        <w:fldChar w:fldCharType="begin"/>
      </w:r>
      <w:r w:rsidR="00076275" w:rsidRPr="00577B04">
        <w:instrText xml:space="preserve"> REF _Ref193753201 \h </w:instrText>
      </w:r>
      <w:r w:rsidR="00577B04" w:rsidRPr="00577B04">
        <w:instrText xml:space="preserve"> \* MERGEFORMAT </w:instrText>
      </w:r>
      <w:r w:rsidR="00076275" w:rsidRPr="00577B04">
        <w:fldChar w:fldCharType="separate"/>
      </w:r>
      <w:r w:rsidR="00076275" w:rsidRPr="00577B04">
        <w:rPr>
          <w:color w:val="4472C4" w:themeColor="accent1"/>
        </w:rPr>
        <w:t xml:space="preserve">Figure </w:t>
      </w:r>
      <w:r w:rsidR="00076275" w:rsidRPr="00577B04">
        <w:rPr>
          <w:noProof/>
          <w:color w:val="4472C4" w:themeColor="accent1"/>
        </w:rPr>
        <w:t>1</w:t>
      </w:r>
      <w:r w:rsidR="00076275" w:rsidRPr="00577B04">
        <w:fldChar w:fldCharType="end"/>
      </w:r>
      <w:r w:rsidR="00D17925">
        <w:t>.</w:t>
      </w:r>
      <w:r w:rsidR="007526E1">
        <w:t xml:space="preserve"> In this case, the </w:t>
      </w:r>
      <w:proofErr w:type="spellStart"/>
      <w:r w:rsidR="00D025EA">
        <w:t>gNB</w:t>
      </w:r>
      <w:proofErr w:type="spellEnd"/>
      <w:r w:rsidR="00D025EA">
        <w:t xml:space="preserve">-CU needs to </w:t>
      </w:r>
      <w:r w:rsidR="00E63DD6">
        <w:t>process the L1 execution condition configuration</w:t>
      </w:r>
      <w:r w:rsidR="00E41C76">
        <w:t xml:space="preserve">s received from the underlying DUs and remove the </w:t>
      </w:r>
      <w:r w:rsidR="007C071F">
        <w:t xml:space="preserve">execution conditions corresponding to candidate cells that are not prepared, </w:t>
      </w:r>
      <w:r w:rsidR="00B813ED">
        <w:t>before sending the</w:t>
      </w:r>
      <w:r w:rsidR="005C318F">
        <w:t xml:space="preserve"> overall CLTM configuration to the UE. </w:t>
      </w:r>
      <w:r w:rsidR="00E41C76">
        <w:t xml:space="preserve"> </w:t>
      </w:r>
      <w:r w:rsidR="00D17925">
        <w:t xml:space="preserve"> </w:t>
      </w:r>
    </w:p>
    <w:p w14:paraId="0F68B26D" w14:textId="58ABBA7D" w:rsidR="00B00476" w:rsidRDefault="00D17925" w:rsidP="00E21FD9">
      <w:r w:rsidRPr="002928B4">
        <w:rPr>
          <w:b/>
          <w:bCs/>
          <w:color w:val="4472C4" w:themeColor="accent1"/>
        </w:rPr>
        <w:t>Option 2:</w:t>
      </w:r>
      <w:r>
        <w:t xml:space="preserve"> </w:t>
      </w:r>
      <w:r w:rsidR="0078658E">
        <w:t xml:space="preserve">The configuration of the L1 execution conditions is performed during the second round of the CLTM preparation procedure. The corresponding signalling flow is shown in </w:t>
      </w:r>
      <w:r w:rsidR="001B630E" w:rsidRPr="00577B04">
        <w:fldChar w:fldCharType="begin"/>
      </w:r>
      <w:r w:rsidR="001B630E" w:rsidRPr="00577B04">
        <w:instrText xml:space="preserve"> REF _Ref197596537 \h </w:instrText>
      </w:r>
      <w:r w:rsidR="00577B04" w:rsidRPr="00577B04">
        <w:instrText xml:space="preserve"> \* MERGEFORMAT </w:instrText>
      </w:r>
      <w:r w:rsidR="001B630E" w:rsidRPr="00577B04">
        <w:fldChar w:fldCharType="separate"/>
      </w:r>
      <w:r w:rsidR="001B630E" w:rsidRPr="00577B04">
        <w:rPr>
          <w:color w:val="4472C4" w:themeColor="accent1"/>
        </w:rPr>
        <w:t xml:space="preserve">Figure </w:t>
      </w:r>
      <w:r w:rsidR="001B630E" w:rsidRPr="00577B04">
        <w:rPr>
          <w:noProof/>
          <w:color w:val="4472C4" w:themeColor="accent1"/>
        </w:rPr>
        <w:t>2</w:t>
      </w:r>
      <w:r w:rsidR="001B630E" w:rsidRPr="00577B04">
        <w:fldChar w:fldCharType="end"/>
      </w:r>
      <w:r w:rsidR="0078658E">
        <w:t>.</w:t>
      </w:r>
      <w:r w:rsidR="002E27E2">
        <w:t xml:space="preserve"> </w:t>
      </w:r>
      <w:r w:rsidR="000C3A0C">
        <w:t>In this case, after information regarding all the prepared can</w:t>
      </w:r>
      <w:r w:rsidR="00C0046C">
        <w:t xml:space="preserve">didate cells is available, this information can </w:t>
      </w:r>
      <w:r w:rsidR="00140441">
        <w:t xml:space="preserve">be provided </w:t>
      </w:r>
      <w:r w:rsidR="007A5DCA">
        <w:t xml:space="preserve">by the </w:t>
      </w:r>
      <w:proofErr w:type="spellStart"/>
      <w:r w:rsidR="007A5DCA">
        <w:t>gNB</w:t>
      </w:r>
      <w:proofErr w:type="spellEnd"/>
      <w:r w:rsidR="007A5DCA">
        <w:t xml:space="preserve">-CU to the </w:t>
      </w:r>
      <w:r w:rsidR="00F06B7E">
        <w:t>underlying</w:t>
      </w:r>
      <w:r w:rsidR="00E03B7C">
        <w:t xml:space="preserve"> DU</w:t>
      </w:r>
      <w:r w:rsidR="00B80607">
        <w:t xml:space="preserve">s </w:t>
      </w:r>
      <w:r w:rsidR="00672F47">
        <w:t xml:space="preserve">in the LTM configuration ID mapping </w:t>
      </w:r>
      <w:r w:rsidR="00772E28">
        <w:t>list</w:t>
      </w:r>
      <w:r w:rsidR="00B00476">
        <w:t>,</w:t>
      </w:r>
      <w:r w:rsidR="00772E28">
        <w:t xml:space="preserve"> </w:t>
      </w:r>
      <w:r w:rsidR="0032512D">
        <w:t xml:space="preserve">which includes the L1 execution condition </w:t>
      </w:r>
      <w:r w:rsidR="00502931">
        <w:t>request indication.</w:t>
      </w:r>
      <w:r>
        <w:t xml:space="preserve">  </w:t>
      </w:r>
      <w:r w:rsidR="00397E8E">
        <w:t xml:space="preserve"> </w:t>
      </w:r>
      <w:r w:rsidR="00396536">
        <w:t xml:space="preserve"> </w:t>
      </w:r>
    </w:p>
    <w:p w14:paraId="4A1CA2E9" w14:textId="3A89FFD1" w:rsidR="001E6D20" w:rsidRPr="007526E1" w:rsidRDefault="00B00476" w:rsidP="001E6D20">
      <w:pPr>
        <w:rPr>
          <w:b/>
          <w:bCs/>
        </w:rPr>
      </w:pPr>
      <w:r w:rsidRPr="007526E1">
        <w:rPr>
          <w:b/>
          <w:bCs/>
        </w:rPr>
        <w:t>Observation</w:t>
      </w:r>
      <w:r w:rsidR="008A37EA">
        <w:rPr>
          <w:b/>
          <w:bCs/>
        </w:rPr>
        <w:t xml:space="preserve"> 1</w:t>
      </w:r>
      <w:r w:rsidR="001E6D20" w:rsidRPr="007526E1">
        <w:rPr>
          <w:b/>
          <w:bCs/>
        </w:rPr>
        <w:t>. There can be two options for configuration of the L1 execution conditions:</w:t>
      </w:r>
    </w:p>
    <w:p w14:paraId="47A29EB5" w14:textId="17F831A5" w:rsidR="001E6D20" w:rsidRPr="007526E1" w:rsidRDefault="001E6D20" w:rsidP="001E6D20">
      <w:pPr>
        <w:rPr>
          <w:b/>
          <w:bCs/>
        </w:rPr>
      </w:pPr>
      <w:r w:rsidRPr="007526E1">
        <w:rPr>
          <w:b/>
          <w:bCs/>
          <w:color w:val="4472C4" w:themeColor="accent1"/>
        </w:rPr>
        <w:t>Option 1:</w:t>
      </w:r>
      <w:r w:rsidRPr="007526E1">
        <w:rPr>
          <w:b/>
          <w:bCs/>
        </w:rPr>
        <w:t xml:space="preserve"> The configuration of the L1 execution conditions is performed during the first round of the CLTM preparation.</w:t>
      </w:r>
    </w:p>
    <w:p w14:paraId="66342D37" w14:textId="115EFC90" w:rsidR="00B00476" w:rsidRPr="00E21FD9" w:rsidRDefault="001E6D20" w:rsidP="001E6D20">
      <w:r w:rsidRPr="007526E1">
        <w:rPr>
          <w:b/>
          <w:bCs/>
          <w:color w:val="4472C4" w:themeColor="accent1"/>
        </w:rPr>
        <w:t>Option 2:</w:t>
      </w:r>
      <w:r w:rsidRPr="007526E1">
        <w:rPr>
          <w:b/>
          <w:bCs/>
        </w:rPr>
        <w:t xml:space="preserve"> The configuration of the L1 execution conditions is performed during the second round of the CLTM preparation. In this case, information regarding all the prepared candidate cells is provided by the </w:t>
      </w:r>
      <w:proofErr w:type="spellStart"/>
      <w:r w:rsidRPr="007526E1">
        <w:rPr>
          <w:b/>
          <w:bCs/>
        </w:rPr>
        <w:t>gNB</w:t>
      </w:r>
      <w:proofErr w:type="spellEnd"/>
      <w:r w:rsidRPr="007526E1">
        <w:rPr>
          <w:b/>
          <w:bCs/>
        </w:rPr>
        <w:t xml:space="preserve">-CU to the </w:t>
      </w:r>
      <w:r w:rsidR="00C705CF">
        <w:rPr>
          <w:b/>
          <w:bCs/>
        </w:rPr>
        <w:t xml:space="preserve">underlying </w:t>
      </w:r>
      <w:r w:rsidRPr="007526E1">
        <w:rPr>
          <w:b/>
          <w:bCs/>
        </w:rPr>
        <w:t>DUs in the LTM configuration ID mapping list, which includes the L1 execution condition request indication.</w:t>
      </w:r>
    </w:p>
    <w:p w14:paraId="0D6B08B2" w14:textId="5E395121" w:rsidR="00161407" w:rsidRPr="00C705CF" w:rsidRDefault="00161407" w:rsidP="00AB7356">
      <w:pPr>
        <w:pStyle w:val="Caption"/>
        <w:rPr>
          <w:b/>
          <w:bCs/>
          <w:i w:val="0"/>
          <w:iCs w:val="0"/>
          <w:color w:val="0D0D0D" w:themeColor="text1" w:themeTint="F2"/>
          <w:sz w:val="20"/>
          <w:szCs w:val="20"/>
        </w:rPr>
      </w:pPr>
      <w:r w:rsidRPr="00C705CF">
        <w:rPr>
          <w:i w:val="0"/>
          <w:iCs w:val="0"/>
          <w:color w:val="0D0D0D" w:themeColor="text1" w:themeTint="F2"/>
          <w:sz w:val="20"/>
          <w:szCs w:val="20"/>
        </w:rPr>
        <w:t>Below we provide proposals corresponding to the above two options.</w:t>
      </w:r>
    </w:p>
    <w:p w14:paraId="350CA68C" w14:textId="0C918B54" w:rsidR="001618D2" w:rsidRPr="00A3115C" w:rsidRDefault="005C2239" w:rsidP="00AB7356">
      <w:pPr>
        <w:pStyle w:val="Caption"/>
        <w:rPr>
          <w:b/>
          <w:bCs/>
          <w:i w:val="0"/>
          <w:iCs w:val="0"/>
          <w:color w:val="0D0D0D" w:themeColor="text1" w:themeTint="F2"/>
          <w:sz w:val="20"/>
          <w:szCs w:val="20"/>
        </w:rPr>
      </w:pPr>
      <w:r w:rsidRPr="00A3115C">
        <w:rPr>
          <w:b/>
          <w:bCs/>
          <w:i w:val="0"/>
          <w:iCs w:val="0"/>
          <w:color w:val="0D0D0D" w:themeColor="text1" w:themeTint="F2"/>
          <w:sz w:val="20"/>
          <w:szCs w:val="20"/>
        </w:rPr>
        <w:t>Proposal</w:t>
      </w:r>
      <w:r w:rsidR="008A37EA">
        <w:rPr>
          <w:b/>
          <w:bCs/>
          <w:i w:val="0"/>
          <w:iCs w:val="0"/>
          <w:color w:val="0D0D0D" w:themeColor="text1" w:themeTint="F2"/>
          <w:sz w:val="20"/>
          <w:szCs w:val="20"/>
        </w:rPr>
        <w:t xml:space="preserve"> </w:t>
      </w:r>
      <w:r w:rsidR="008C56D4">
        <w:rPr>
          <w:b/>
          <w:bCs/>
          <w:i w:val="0"/>
          <w:iCs w:val="0"/>
          <w:color w:val="0D0D0D" w:themeColor="text1" w:themeTint="F2"/>
          <w:sz w:val="20"/>
          <w:szCs w:val="20"/>
        </w:rPr>
        <w:t>1</w:t>
      </w:r>
      <w:r w:rsidR="00DC4C56">
        <w:rPr>
          <w:b/>
          <w:bCs/>
          <w:i w:val="0"/>
          <w:iCs w:val="0"/>
          <w:color w:val="0D0D0D" w:themeColor="text1" w:themeTint="F2"/>
          <w:sz w:val="20"/>
          <w:szCs w:val="20"/>
        </w:rPr>
        <w:t>a</w:t>
      </w:r>
      <w:r w:rsidRPr="00A3115C">
        <w:rPr>
          <w:b/>
          <w:bCs/>
          <w:i w:val="0"/>
          <w:iCs w:val="0"/>
          <w:color w:val="0D0D0D" w:themeColor="text1" w:themeTint="F2"/>
          <w:sz w:val="20"/>
          <w:szCs w:val="20"/>
        </w:rPr>
        <w:t xml:space="preserve">. </w:t>
      </w:r>
      <w:r w:rsidR="00D07C42">
        <w:rPr>
          <w:b/>
          <w:bCs/>
          <w:i w:val="0"/>
          <w:iCs w:val="0"/>
          <w:color w:val="0D0D0D" w:themeColor="text1" w:themeTint="F2"/>
          <w:sz w:val="20"/>
          <w:szCs w:val="20"/>
        </w:rPr>
        <w:t>In case of</w:t>
      </w:r>
      <w:r w:rsidR="001A1F4B">
        <w:rPr>
          <w:b/>
          <w:bCs/>
          <w:i w:val="0"/>
          <w:iCs w:val="0"/>
          <w:color w:val="0D0D0D" w:themeColor="text1" w:themeTint="F2"/>
          <w:sz w:val="20"/>
          <w:szCs w:val="20"/>
        </w:rPr>
        <w:t xml:space="preserve"> Option 1, d</w:t>
      </w:r>
      <w:r w:rsidR="00BE7DC4" w:rsidRPr="00A3115C">
        <w:rPr>
          <w:b/>
          <w:bCs/>
          <w:i w:val="0"/>
          <w:iCs w:val="0"/>
          <w:color w:val="0D0D0D" w:themeColor="text1" w:themeTint="F2"/>
          <w:sz w:val="20"/>
          <w:szCs w:val="20"/>
        </w:rPr>
        <w:t>uring Intra-CU CLTM preparation, i</w:t>
      </w:r>
      <w:r w:rsidR="00E5595E" w:rsidRPr="00A3115C">
        <w:rPr>
          <w:b/>
          <w:bCs/>
          <w:i w:val="0"/>
          <w:iCs w:val="0"/>
          <w:color w:val="0D0D0D" w:themeColor="text1" w:themeTint="F2"/>
          <w:sz w:val="20"/>
          <w:szCs w:val="20"/>
        </w:rPr>
        <w:t xml:space="preserve">f the </w:t>
      </w:r>
      <w:proofErr w:type="spellStart"/>
      <w:r w:rsidR="00E5595E" w:rsidRPr="00A3115C">
        <w:rPr>
          <w:b/>
          <w:bCs/>
          <w:i w:val="0"/>
          <w:iCs w:val="0"/>
          <w:color w:val="0D0D0D" w:themeColor="text1" w:themeTint="F2"/>
          <w:sz w:val="20"/>
          <w:szCs w:val="20"/>
        </w:rPr>
        <w:t>gNB</w:t>
      </w:r>
      <w:proofErr w:type="spellEnd"/>
      <w:r w:rsidR="00E5595E" w:rsidRPr="00A3115C">
        <w:rPr>
          <w:b/>
          <w:bCs/>
          <w:i w:val="0"/>
          <w:iCs w:val="0"/>
          <w:color w:val="0D0D0D" w:themeColor="text1" w:themeTint="F2"/>
          <w:sz w:val="20"/>
          <w:szCs w:val="20"/>
        </w:rPr>
        <w:t>-CU determines that an L</w:t>
      </w:r>
      <w:r w:rsidR="00BF3CA4" w:rsidRPr="00A3115C">
        <w:rPr>
          <w:b/>
          <w:bCs/>
          <w:i w:val="0"/>
          <w:iCs w:val="0"/>
          <w:color w:val="0D0D0D" w:themeColor="text1" w:themeTint="F2"/>
          <w:sz w:val="20"/>
          <w:szCs w:val="20"/>
        </w:rPr>
        <w:t>1</w:t>
      </w:r>
      <w:r w:rsidR="00E5595E" w:rsidRPr="00A3115C">
        <w:rPr>
          <w:b/>
          <w:bCs/>
          <w:i w:val="0"/>
          <w:iCs w:val="0"/>
          <w:color w:val="0D0D0D" w:themeColor="text1" w:themeTint="F2"/>
          <w:sz w:val="20"/>
          <w:szCs w:val="20"/>
        </w:rPr>
        <w:t xml:space="preserve"> execution condition should be configured for a candidate cell, the </w:t>
      </w:r>
      <w:proofErr w:type="spellStart"/>
      <w:r w:rsidR="00E5595E" w:rsidRPr="00A3115C">
        <w:rPr>
          <w:b/>
          <w:bCs/>
          <w:i w:val="0"/>
          <w:iCs w:val="0"/>
          <w:color w:val="0D0D0D" w:themeColor="text1" w:themeTint="F2"/>
          <w:sz w:val="20"/>
          <w:szCs w:val="20"/>
        </w:rPr>
        <w:t>gNB</w:t>
      </w:r>
      <w:proofErr w:type="spellEnd"/>
      <w:r w:rsidR="00E5595E" w:rsidRPr="00A3115C">
        <w:rPr>
          <w:b/>
          <w:bCs/>
          <w:i w:val="0"/>
          <w:iCs w:val="0"/>
          <w:color w:val="0D0D0D" w:themeColor="text1" w:themeTint="F2"/>
          <w:sz w:val="20"/>
          <w:szCs w:val="20"/>
        </w:rPr>
        <w:t xml:space="preserve">-CU </w:t>
      </w:r>
      <w:r w:rsidR="00BF3CA4" w:rsidRPr="00A3115C">
        <w:rPr>
          <w:b/>
          <w:bCs/>
          <w:i w:val="0"/>
          <w:iCs w:val="0"/>
          <w:color w:val="0D0D0D" w:themeColor="text1" w:themeTint="F2"/>
          <w:sz w:val="20"/>
          <w:szCs w:val="20"/>
        </w:rPr>
        <w:t>includes an L1 execution condition request indication</w:t>
      </w:r>
      <w:r w:rsidR="001174FC" w:rsidRPr="00A3115C">
        <w:rPr>
          <w:b/>
          <w:bCs/>
          <w:i w:val="0"/>
          <w:iCs w:val="0"/>
          <w:color w:val="0D0D0D" w:themeColor="text1" w:themeTint="F2"/>
          <w:sz w:val="20"/>
          <w:szCs w:val="20"/>
        </w:rPr>
        <w:t xml:space="preserve"> for the candidate cell</w:t>
      </w:r>
      <w:r w:rsidR="00036429" w:rsidRPr="00A3115C">
        <w:rPr>
          <w:b/>
          <w:bCs/>
          <w:i w:val="0"/>
          <w:iCs w:val="0"/>
          <w:color w:val="0D0D0D" w:themeColor="text1" w:themeTint="F2"/>
          <w:sz w:val="20"/>
          <w:szCs w:val="20"/>
        </w:rPr>
        <w:t>,</w:t>
      </w:r>
      <w:r w:rsidR="001174FC" w:rsidRPr="00A3115C">
        <w:rPr>
          <w:b/>
          <w:bCs/>
          <w:i w:val="0"/>
          <w:iCs w:val="0"/>
          <w:color w:val="0D0D0D" w:themeColor="text1" w:themeTint="F2"/>
          <w:sz w:val="20"/>
          <w:szCs w:val="20"/>
        </w:rPr>
        <w:t xml:space="preserve"> to</w:t>
      </w:r>
      <w:r w:rsidR="00E5595E" w:rsidRPr="00A3115C">
        <w:rPr>
          <w:b/>
          <w:bCs/>
          <w:i w:val="0"/>
          <w:iCs w:val="0"/>
          <w:color w:val="0D0D0D" w:themeColor="text1" w:themeTint="F2"/>
          <w:sz w:val="20"/>
          <w:szCs w:val="20"/>
        </w:rPr>
        <w:t xml:space="preserve"> the source </w:t>
      </w:r>
      <w:proofErr w:type="spellStart"/>
      <w:r w:rsidR="00E5595E" w:rsidRPr="00A3115C">
        <w:rPr>
          <w:b/>
          <w:bCs/>
          <w:i w:val="0"/>
          <w:iCs w:val="0"/>
          <w:color w:val="0D0D0D" w:themeColor="text1" w:themeTint="F2"/>
          <w:sz w:val="20"/>
          <w:szCs w:val="20"/>
        </w:rPr>
        <w:t>gNB</w:t>
      </w:r>
      <w:proofErr w:type="spellEnd"/>
      <w:r w:rsidR="00E5595E" w:rsidRPr="00A3115C">
        <w:rPr>
          <w:b/>
          <w:bCs/>
          <w:i w:val="0"/>
          <w:iCs w:val="0"/>
          <w:color w:val="0D0D0D" w:themeColor="text1" w:themeTint="F2"/>
          <w:sz w:val="20"/>
          <w:szCs w:val="20"/>
        </w:rPr>
        <w:t xml:space="preserve">-DU or the candidate </w:t>
      </w:r>
      <w:proofErr w:type="spellStart"/>
      <w:r w:rsidR="00E5595E" w:rsidRPr="00A3115C">
        <w:rPr>
          <w:b/>
          <w:bCs/>
          <w:i w:val="0"/>
          <w:iCs w:val="0"/>
          <w:color w:val="0D0D0D" w:themeColor="text1" w:themeTint="F2"/>
          <w:sz w:val="20"/>
          <w:szCs w:val="20"/>
        </w:rPr>
        <w:t>gNB</w:t>
      </w:r>
      <w:proofErr w:type="spellEnd"/>
      <w:r w:rsidR="00E5595E" w:rsidRPr="00A3115C">
        <w:rPr>
          <w:b/>
          <w:bCs/>
          <w:i w:val="0"/>
          <w:iCs w:val="0"/>
          <w:color w:val="0D0D0D" w:themeColor="text1" w:themeTint="F2"/>
          <w:sz w:val="20"/>
          <w:szCs w:val="20"/>
        </w:rPr>
        <w:t>-DU</w:t>
      </w:r>
      <w:r w:rsidR="004A2839" w:rsidRPr="00A3115C">
        <w:rPr>
          <w:b/>
          <w:bCs/>
          <w:i w:val="0"/>
          <w:iCs w:val="0"/>
          <w:color w:val="0D0D0D" w:themeColor="text1" w:themeTint="F2"/>
          <w:sz w:val="20"/>
          <w:szCs w:val="20"/>
        </w:rPr>
        <w:t>, in the UE Context Modification Request</w:t>
      </w:r>
      <w:r w:rsidR="001618D2" w:rsidRPr="00A3115C">
        <w:rPr>
          <w:b/>
          <w:bCs/>
          <w:i w:val="0"/>
          <w:iCs w:val="0"/>
          <w:color w:val="0D0D0D" w:themeColor="text1" w:themeTint="F2"/>
          <w:sz w:val="20"/>
          <w:szCs w:val="20"/>
        </w:rPr>
        <w:t xml:space="preserve"> </w:t>
      </w:r>
      <w:r w:rsidR="003273CB" w:rsidRPr="00A3115C">
        <w:rPr>
          <w:b/>
          <w:bCs/>
          <w:i w:val="0"/>
          <w:iCs w:val="0"/>
          <w:color w:val="0D0D0D" w:themeColor="text1" w:themeTint="F2"/>
          <w:sz w:val="20"/>
          <w:szCs w:val="20"/>
        </w:rPr>
        <w:t>or</w:t>
      </w:r>
      <w:r w:rsidR="00A128CA" w:rsidRPr="00A3115C">
        <w:rPr>
          <w:b/>
          <w:bCs/>
          <w:i w:val="0"/>
          <w:iCs w:val="0"/>
          <w:color w:val="0D0D0D" w:themeColor="text1" w:themeTint="F2"/>
          <w:sz w:val="20"/>
          <w:szCs w:val="20"/>
        </w:rPr>
        <w:t xml:space="preserve"> the UE Context Setup Request </w:t>
      </w:r>
      <w:r w:rsidR="001618D2" w:rsidRPr="00A3115C">
        <w:rPr>
          <w:b/>
          <w:bCs/>
          <w:i w:val="0"/>
          <w:iCs w:val="0"/>
          <w:color w:val="0D0D0D" w:themeColor="text1" w:themeTint="F2"/>
          <w:sz w:val="20"/>
          <w:szCs w:val="20"/>
        </w:rPr>
        <w:t>message, respectively</w:t>
      </w:r>
      <w:r w:rsidR="00E5595E" w:rsidRPr="00A3115C">
        <w:rPr>
          <w:b/>
          <w:bCs/>
          <w:i w:val="0"/>
          <w:iCs w:val="0"/>
          <w:color w:val="0D0D0D" w:themeColor="text1" w:themeTint="F2"/>
          <w:sz w:val="20"/>
          <w:szCs w:val="20"/>
        </w:rPr>
        <w:t>.</w:t>
      </w:r>
    </w:p>
    <w:p w14:paraId="68EAE88E" w14:textId="469AD07C" w:rsidR="00502396" w:rsidRPr="00A3115C" w:rsidRDefault="001004D6" w:rsidP="00036429">
      <w:pPr>
        <w:rPr>
          <w:b/>
          <w:bCs/>
          <w:color w:val="0D0D0D" w:themeColor="text1" w:themeTint="F2"/>
        </w:rPr>
      </w:pPr>
      <w:r w:rsidRPr="00A3115C">
        <w:rPr>
          <w:b/>
          <w:bCs/>
        </w:rPr>
        <w:t>Proposal</w:t>
      </w:r>
      <w:r w:rsidR="00D11728">
        <w:rPr>
          <w:b/>
          <w:bCs/>
        </w:rPr>
        <w:t xml:space="preserve"> 2</w:t>
      </w:r>
      <w:r w:rsidR="00DC4C56">
        <w:rPr>
          <w:b/>
          <w:bCs/>
        </w:rPr>
        <w:t>a</w:t>
      </w:r>
      <w:r w:rsidRPr="00A3115C">
        <w:rPr>
          <w:b/>
          <w:bCs/>
        </w:rPr>
        <w:t xml:space="preserve">. </w:t>
      </w:r>
      <w:r w:rsidR="00D07C42">
        <w:rPr>
          <w:b/>
          <w:bCs/>
        </w:rPr>
        <w:t>T</w:t>
      </w:r>
      <w:r w:rsidR="00036429" w:rsidRPr="00A3115C">
        <w:rPr>
          <w:b/>
          <w:bCs/>
        </w:rPr>
        <w:t xml:space="preserve">he L1 execution condition request indication can be included in the LTM </w:t>
      </w:r>
      <w:r w:rsidR="001B5792" w:rsidRPr="00A3115C">
        <w:rPr>
          <w:b/>
          <w:bCs/>
        </w:rPr>
        <w:t>configuration ID mapping list IE</w:t>
      </w:r>
      <w:r w:rsidRPr="00A3115C">
        <w:rPr>
          <w:b/>
          <w:bCs/>
        </w:rPr>
        <w:t xml:space="preserve">, </w:t>
      </w:r>
      <w:r w:rsidR="000667B0" w:rsidRPr="00A3115C">
        <w:rPr>
          <w:b/>
          <w:bCs/>
          <w:color w:val="0D0D0D" w:themeColor="text1" w:themeTint="F2"/>
        </w:rPr>
        <w:t>which contains the list of all suggested LTM candidate cells</w:t>
      </w:r>
      <w:r w:rsidR="00F7215E" w:rsidRPr="00A3115C">
        <w:rPr>
          <w:b/>
          <w:bCs/>
          <w:color w:val="0D0D0D" w:themeColor="text1" w:themeTint="F2"/>
        </w:rPr>
        <w:t>,</w:t>
      </w:r>
      <w:r w:rsidR="001B5792" w:rsidRPr="00A3115C">
        <w:rPr>
          <w:b/>
          <w:bCs/>
        </w:rPr>
        <w:t xml:space="preserve"> </w:t>
      </w:r>
      <w:r w:rsidR="00572B31" w:rsidRPr="00A3115C">
        <w:rPr>
          <w:b/>
          <w:bCs/>
        </w:rPr>
        <w:t xml:space="preserve">in </w:t>
      </w:r>
      <w:r w:rsidR="00572B31" w:rsidRPr="00A3115C">
        <w:rPr>
          <w:b/>
          <w:bCs/>
          <w:color w:val="0D0D0D" w:themeColor="text1" w:themeTint="F2"/>
        </w:rPr>
        <w:t xml:space="preserve">the UE Context Modification Request </w:t>
      </w:r>
      <w:r w:rsidR="00C77AC0" w:rsidRPr="00A3115C">
        <w:rPr>
          <w:b/>
          <w:bCs/>
          <w:color w:val="0D0D0D" w:themeColor="text1" w:themeTint="F2"/>
        </w:rPr>
        <w:t>or</w:t>
      </w:r>
      <w:r w:rsidR="00572B31" w:rsidRPr="00A3115C">
        <w:rPr>
          <w:b/>
          <w:bCs/>
          <w:color w:val="0D0D0D" w:themeColor="text1" w:themeTint="F2"/>
        </w:rPr>
        <w:t xml:space="preserve"> the UE Context Setup Request message</w:t>
      </w:r>
      <w:r w:rsidR="00C77AC0" w:rsidRPr="00A3115C">
        <w:rPr>
          <w:b/>
          <w:bCs/>
          <w:color w:val="0D0D0D" w:themeColor="text1" w:themeTint="F2"/>
        </w:rPr>
        <w:t>.</w:t>
      </w:r>
    </w:p>
    <w:p w14:paraId="04DAB389" w14:textId="3C3CFD03" w:rsidR="00F06635" w:rsidRPr="00A3115C" w:rsidRDefault="000C0BAF" w:rsidP="00AB7356">
      <w:pPr>
        <w:pStyle w:val="Caption"/>
        <w:rPr>
          <w:b/>
          <w:bCs/>
          <w:i w:val="0"/>
          <w:iCs w:val="0"/>
          <w:color w:val="0D0D0D" w:themeColor="text1" w:themeTint="F2"/>
          <w:sz w:val="20"/>
          <w:szCs w:val="20"/>
        </w:rPr>
      </w:pPr>
      <w:r w:rsidRPr="00A3115C">
        <w:rPr>
          <w:b/>
          <w:bCs/>
          <w:i w:val="0"/>
          <w:iCs w:val="0"/>
          <w:color w:val="0D0D0D" w:themeColor="text1" w:themeTint="F2"/>
          <w:sz w:val="20"/>
          <w:szCs w:val="20"/>
        </w:rPr>
        <w:t>Proposal</w:t>
      </w:r>
      <w:r w:rsidR="00D11728">
        <w:rPr>
          <w:b/>
          <w:bCs/>
          <w:i w:val="0"/>
          <w:iCs w:val="0"/>
          <w:color w:val="0D0D0D" w:themeColor="text1" w:themeTint="F2"/>
          <w:sz w:val="20"/>
          <w:szCs w:val="20"/>
        </w:rPr>
        <w:t xml:space="preserve"> 3</w:t>
      </w:r>
      <w:r w:rsidR="00DC4C56">
        <w:rPr>
          <w:b/>
          <w:bCs/>
          <w:i w:val="0"/>
          <w:iCs w:val="0"/>
          <w:color w:val="0D0D0D" w:themeColor="text1" w:themeTint="F2"/>
          <w:sz w:val="20"/>
          <w:szCs w:val="20"/>
        </w:rPr>
        <w:t>a</w:t>
      </w:r>
      <w:r w:rsidRPr="00A3115C">
        <w:rPr>
          <w:b/>
          <w:bCs/>
          <w:i w:val="0"/>
          <w:iCs w:val="0"/>
          <w:color w:val="0D0D0D" w:themeColor="text1" w:themeTint="F2"/>
          <w:sz w:val="20"/>
          <w:szCs w:val="20"/>
        </w:rPr>
        <w:t xml:space="preserve">. </w:t>
      </w:r>
      <w:r w:rsidR="002E7ED1">
        <w:rPr>
          <w:b/>
          <w:bCs/>
          <w:i w:val="0"/>
          <w:iCs w:val="0"/>
          <w:color w:val="0D0D0D" w:themeColor="text1" w:themeTint="F2"/>
          <w:sz w:val="20"/>
          <w:szCs w:val="20"/>
        </w:rPr>
        <w:t>In case of O</w:t>
      </w:r>
      <w:r w:rsidR="00E26EAD">
        <w:rPr>
          <w:b/>
          <w:bCs/>
          <w:i w:val="0"/>
          <w:iCs w:val="0"/>
          <w:color w:val="0D0D0D" w:themeColor="text1" w:themeTint="F2"/>
          <w:sz w:val="20"/>
          <w:szCs w:val="20"/>
        </w:rPr>
        <w:t>ption 1, t</w:t>
      </w:r>
      <w:r w:rsidR="00046BD0" w:rsidRPr="00A3115C">
        <w:rPr>
          <w:b/>
          <w:bCs/>
          <w:i w:val="0"/>
          <w:iCs w:val="0"/>
          <w:color w:val="0D0D0D" w:themeColor="text1" w:themeTint="F2"/>
          <w:sz w:val="20"/>
          <w:szCs w:val="20"/>
        </w:rPr>
        <w:t xml:space="preserve">he </w:t>
      </w:r>
      <w:r w:rsidR="00A128CA" w:rsidRPr="00A3115C">
        <w:rPr>
          <w:b/>
          <w:bCs/>
          <w:i w:val="0"/>
          <w:iCs w:val="0"/>
          <w:color w:val="0D0D0D" w:themeColor="text1" w:themeTint="F2"/>
          <w:sz w:val="20"/>
          <w:szCs w:val="20"/>
        </w:rPr>
        <w:t xml:space="preserve">UE Context Setup Request or the UE Context Modification Request </w:t>
      </w:r>
      <w:r w:rsidR="00F06635" w:rsidRPr="00A3115C">
        <w:rPr>
          <w:b/>
          <w:bCs/>
          <w:i w:val="0"/>
          <w:iCs w:val="0"/>
          <w:color w:val="0D0D0D" w:themeColor="text1" w:themeTint="F2"/>
          <w:sz w:val="20"/>
          <w:szCs w:val="20"/>
        </w:rPr>
        <w:t>message contains the following rel</w:t>
      </w:r>
      <w:r w:rsidR="00BE675B">
        <w:rPr>
          <w:b/>
          <w:bCs/>
          <w:i w:val="0"/>
          <w:iCs w:val="0"/>
          <w:color w:val="0D0D0D" w:themeColor="text1" w:themeTint="F2"/>
          <w:sz w:val="20"/>
          <w:szCs w:val="20"/>
        </w:rPr>
        <w:t>evant</w:t>
      </w:r>
      <w:r w:rsidR="00F06635" w:rsidRPr="00A3115C">
        <w:rPr>
          <w:b/>
          <w:bCs/>
          <w:i w:val="0"/>
          <w:iCs w:val="0"/>
          <w:color w:val="0D0D0D" w:themeColor="text1" w:themeTint="F2"/>
          <w:sz w:val="20"/>
          <w:szCs w:val="20"/>
        </w:rPr>
        <w:t xml:space="preserve"> IEs:</w:t>
      </w:r>
    </w:p>
    <w:p w14:paraId="3B2B841F" w14:textId="77777777" w:rsidR="0046670E" w:rsidRPr="00A3115C" w:rsidRDefault="009674FD" w:rsidP="0046670E">
      <w:pPr>
        <w:pStyle w:val="Caption"/>
        <w:numPr>
          <w:ilvl w:val="0"/>
          <w:numId w:val="39"/>
        </w:numPr>
        <w:contextualSpacing/>
        <w:rPr>
          <w:b/>
          <w:bCs/>
          <w:i w:val="0"/>
          <w:iCs w:val="0"/>
          <w:color w:val="262626" w:themeColor="text1" w:themeTint="D9"/>
          <w:sz w:val="20"/>
          <w:szCs w:val="20"/>
        </w:rPr>
      </w:pPr>
      <w:r w:rsidRPr="00A3115C">
        <w:rPr>
          <w:b/>
          <w:bCs/>
          <w:i w:val="0"/>
          <w:iCs w:val="0"/>
          <w:color w:val="262626" w:themeColor="text1" w:themeTint="D9"/>
          <w:sz w:val="20"/>
          <w:szCs w:val="20"/>
        </w:rPr>
        <w:t>Intra-CU CLTM indication,</w:t>
      </w:r>
    </w:p>
    <w:p w14:paraId="4FBAEA30" w14:textId="77777777" w:rsidR="0046670E" w:rsidRPr="00A3115C" w:rsidRDefault="002865E9" w:rsidP="0046670E">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 xml:space="preserve">Suggested candidate cell ID </w:t>
      </w:r>
      <w:r w:rsidR="00335974" w:rsidRPr="00A3115C">
        <w:rPr>
          <w:b/>
          <w:bCs/>
          <w:i w:val="0"/>
          <w:iCs w:val="0"/>
          <w:color w:val="0D0D0D" w:themeColor="text1" w:themeTint="F2"/>
          <w:sz w:val="20"/>
          <w:szCs w:val="20"/>
        </w:rPr>
        <w:t>to be prepared,</w:t>
      </w:r>
    </w:p>
    <w:p w14:paraId="5E889B50" w14:textId="77777777" w:rsidR="00FE38D0" w:rsidRPr="00A3115C" w:rsidRDefault="00335974" w:rsidP="00FE38D0">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 mapping list</w:t>
      </w:r>
      <w:r w:rsidR="00F7215E" w:rsidRPr="00A3115C">
        <w:rPr>
          <w:b/>
          <w:bCs/>
          <w:i w:val="0"/>
          <w:iCs w:val="0"/>
          <w:color w:val="0D0D0D" w:themeColor="text1" w:themeTint="F2"/>
          <w:sz w:val="20"/>
          <w:szCs w:val="20"/>
        </w:rPr>
        <w:t>:</w:t>
      </w:r>
    </w:p>
    <w:p w14:paraId="613FE007" w14:textId="77777777" w:rsidR="00FE38D0" w:rsidRPr="00A3115C" w:rsidRDefault="00356139" w:rsidP="00FE38D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lastRenderedPageBreak/>
        <w:t>LTM candidate cell ID (NR CGI),</w:t>
      </w:r>
    </w:p>
    <w:p w14:paraId="4835593F" w14:textId="77777777" w:rsidR="00FE38D0" w:rsidRPr="00A3115C" w:rsidRDefault="00356139" w:rsidP="00FE38D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w:t>
      </w:r>
    </w:p>
    <w:p w14:paraId="5AFC9FFF" w14:textId="6E2979DF" w:rsidR="00356139" w:rsidRPr="00A3115C" w:rsidRDefault="008D178A" w:rsidP="00FE38D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L1 execution condition request indication.</w:t>
      </w:r>
    </w:p>
    <w:p w14:paraId="68F88B7B" w14:textId="37FC79D2" w:rsidR="008D178A" w:rsidRPr="005D4903" w:rsidRDefault="008D178A" w:rsidP="005D4903">
      <w:r w:rsidRPr="00A3115C">
        <w:rPr>
          <w:b/>
          <w:bCs/>
        </w:rPr>
        <w:t xml:space="preserve">The L1 execution condition request indication is absent if </w:t>
      </w:r>
      <w:r w:rsidR="00FE38D0" w:rsidRPr="00A3115C">
        <w:rPr>
          <w:b/>
          <w:bCs/>
        </w:rPr>
        <w:t>L3 execution condition is to be configured for the candidate cell.</w:t>
      </w:r>
    </w:p>
    <w:p w14:paraId="1C495FBA" w14:textId="231C7A1E" w:rsidR="00435677" w:rsidRDefault="00435677" w:rsidP="00281EC5">
      <w:r w:rsidRPr="00435677">
        <w:t>If the</w:t>
      </w:r>
      <w:r>
        <w:t xml:space="preserve"> source </w:t>
      </w:r>
      <w:proofErr w:type="spellStart"/>
      <w:r>
        <w:t>gNB</w:t>
      </w:r>
      <w:proofErr w:type="spellEnd"/>
      <w:r>
        <w:t>-DU or the</w:t>
      </w:r>
      <w:r w:rsidRPr="00435677">
        <w:t xml:space="preserve"> candidate </w:t>
      </w:r>
      <w:proofErr w:type="spellStart"/>
      <w:r w:rsidRPr="00435677">
        <w:t>gNB</w:t>
      </w:r>
      <w:proofErr w:type="spellEnd"/>
      <w:r w:rsidRPr="00435677">
        <w:t xml:space="preserve">-DU accepts the LTM configuration request, it generates and transmits the lower layer configuration of the prepared LTM candidate cell in its response to the </w:t>
      </w:r>
      <w:proofErr w:type="spellStart"/>
      <w:r w:rsidRPr="00435677">
        <w:t>gNB</w:t>
      </w:r>
      <w:proofErr w:type="spellEnd"/>
      <w:r w:rsidRPr="00435677">
        <w:t>-CU.</w:t>
      </w:r>
    </w:p>
    <w:p w14:paraId="209940B1" w14:textId="64BD25A3" w:rsidR="00F7215E" w:rsidRDefault="00621D1D" w:rsidP="00281EC5">
      <w:r>
        <w:t>T</w:t>
      </w:r>
      <w:r w:rsidR="00DC61E7">
        <w:t xml:space="preserve">he source </w:t>
      </w:r>
      <w:proofErr w:type="spellStart"/>
      <w:r w:rsidR="00DC61E7">
        <w:t>gNB</w:t>
      </w:r>
      <w:proofErr w:type="spellEnd"/>
      <w:r w:rsidR="00DC61E7">
        <w:t xml:space="preserve">-DU or the candidate </w:t>
      </w:r>
      <w:proofErr w:type="spellStart"/>
      <w:r w:rsidR="00DC61E7">
        <w:t>gNB</w:t>
      </w:r>
      <w:proofErr w:type="spellEnd"/>
      <w:r w:rsidR="00DC61E7">
        <w:t xml:space="preserve">-DU </w:t>
      </w:r>
      <w:r w:rsidR="00FF009E">
        <w:t xml:space="preserve">selects the </w:t>
      </w:r>
      <w:r w:rsidR="00A3115C">
        <w:t xml:space="preserve">candidate cells </w:t>
      </w:r>
      <w:r w:rsidR="00B362DD">
        <w:t xml:space="preserve">for generating the L1 execution conditions, </w:t>
      </w:r>
      <w:r w:rsidR="0001349C">
        <w:t xml:space="preserve">e.g., the execution conditions are only </w:t>
      </w:r>
      <w:r w:rsidR="00CF1EE5">
        <w:t xml:space="preserve">generated for the neighbour cells of the </w:t>
      </w:r>
      <w:r w:rsidR="00FE0746">
        <w:t xml:space="preserve">prepared candidate cell. </w:t>
      </w:r>
      <w:r w:rsidR="008345F1">
        <w:t xml:space="preserve">The source </w:t>
      </w:r>
      <w:proofErr w:type="spellStart"/>
      <w:r w:rsidR="008345F1">
        <w:t>gNB</w:t>
      </w:r>
      <w:proofErr w:type="spellEnd"/>
      <w:r w:rsidR="008345F1">
        <w:t xml:space="preserve">-DU or the candidate </w:t>
      </w:r>
      <w:proofErr w:type="spellStart"/>
      <w:r w:rsidR="008345F1">
        <w:t>gNB</w:t>
      </w:r>
      <w:proofErr w:type="spellEnd"/>
      <w:r w:rsidR="008345F1">
        <w:t xml:space="preserve">-DU transmits the generated L1 execution conditions </w:t>
      </w:r>
      <w:r w:rsidR="00D81A15">
        <w:t xml:space="preserve">in its response to the </w:t>
      </w:r>
      <w:proofErr w:type="spellStart"/>
      <w:r w:rsidR="00D81A15">
        <w:t>gNB</w:t>
      </w:r>
      <w:proofErr w:type="spellEnd"/>
      <w:r w:rsidR="00D81A15">
        <w:t>-CU.</w:t>
      </w:r>
      <w:r w:rsidR="007C0497">
        <w:t xml:space="preserve"> </w:t>
      </w:r>
    </w:p>
    <w:p w14:paraId="12ED34CD" w14:textId="0AC33F60" w:rsidR="00FF5488" w:rsidRPr="001D76A4" w:rsidRDefault="007C0497" w:rsidP="001D76A4">
      <w:pPr>
        <w:pStyle w:val="Caption"/>
        <w:rPr>
          <w:b/>
          <w:bCs/>
          <w:i w:val="0"/>
          <w:iCs w:val="0"/>
          <w:color w:val="0D0D0D" w:themeColor="text1" w:themeTint="F2"/>
          <w:sz w:val="20"/>
          <w:szCs w:val="20"/>
        </w:rPr>
      </w:pPr>
      <w:r w:rsidRPr="00BB3CB4">
        <w:rPr>
          <w:b/>
          <w:bCs/>
          <w:i w:val="0"/>
          <w:iCs w:val="0"/>
          <w:color w:val="0D0D0D" w:themeColor="text1" w:themeTint="F2"/>
          <w:sz w:val="20"/>
          <w:szCs w:val="20"/>
        </w:rPr>
        <w:t>Proposal</w:t>
      </w:r>
      <w:r w:rsidR="00D11728">
        <w:rPr>
          <w:b/>
          <w:bCs/>
          <w:i w:val="0"/>
          <w:iCs w:val="0"/>
          <w:color w:val="0D0D0D" w:themeColor="text1" w:themeTint="F2"/>
          <w:sz w:val="20"/>
          <w:szCs w:val="20"/>
        </w:rPr>
        <w:t xml:space="preserve"> 4</w:t>
      </w:r>
      <w:r w:rsidR="00DC4C56">
        <w:rPr>
          <w:b/>
          <w:bCs/>
          <w:i w:val="0"/>
          <w:iCs w:val="0"/>
          <w:color w:val="0D0D0D" w:themeColor="text1" w:themeTint="F2"/>
          <w:sz w:val="20"/>
          <w:szCs w:val="20"/>
        </w:rPr>
        <w:t>a</w:t>
      </w:r>
      <w:r w:rsidRPr="00BB3CB4">
        <w:rPr>
          <w:b/>
          <w:bCs/>
          <w:i w:val="0"/>
          <w:iCs w:val="0"/>
          <w:color w:val="0D0D0D" w:themeColor="text1" w:themeTint="F2"/>
          <w:sz w:val="20"/>
          <w:szCs w:val="20"/>
        </w:rPr>
        <w:t>.</w:t>
      </w:r>
      <w:r w:rsidR="00DD775A" w:rsidRPr="00BB3CB4">
        <w:rPr>
          <w:b/>
          <w:bCs/>
          <w:i w:val="0"/>
          <w:iCs w:val="0"/>
          <w:color w:val="0D0D0D" w:themeColor="text1" w:themeTint="F2"/>
          <w:sz w:val="20"/>
          <w:szCs w:val="20"/>
        </w:rPr>
        <w:t xml:space="preserve"> </w:t>
      </w:r>
      <w:r w:rsidR="003D3B7F" w:rsidRPr="003D3B7F">
        <w:rPr>
          <w:b/>
          <w:bCs/>
          <w:i w:val="0"/>
          <w:iCs w:val="0"/>
          <w:color w:val="0D0D0D" w:themeColor="text1" w:themeTint="F2"/>
          <w:sz w:val="20"/>
          <w:szCs w:val="20"/>
        </w:rPr>
        <w:t xml:space="preserve">If the source </w:t>
      </w:r>
      <w:proofErr w:type="spellStart"/>
      <w:r w:rsidR="003D3B7F" w:rsidRPr="003D3B7F">
        <w:rPr>
          <w:b/>
          <w:bCs/>
          <w:i w:val="0"/>
          <w:iCs w:val="0"/>
          <w:color w:val="0D0D0D" w:themeColor="text1" w:themeTint="F2"/>
          <w:sz w:val="20"/>
          <w:szCs w:val="20"/>
        </w:rPr>
        <w:t>gNB</w:t>
      </w:r>
      <w:proofErr w:type="spellEnd"/>
      <w:r w:rsidR="003D3B7F" w:rsidRPr="003D3B7F">
        <w:rPr>
          <w:b/>
          <w:bCs/>
          <w:i w:val="0"/>
          <w:iCs w:val="0"/>
          <w:color w:val="0D0D0D" w:themeColor="text1" w:themeTint="F2"/>
          <w:sz w:val="20"/>
          <w:szCs w:val="20"/>
        </w:rPr>
        <w:t xml:space="preserve">-DU or the candidate </w:t>
      </w:r>
      <w:proofErr w:type="spellStart"/>
      <w:r w:rsidR="003D3B7F" w:rsidRPr="003D3B7F">
        <w:rPr>
          <w:b/>
          <w:bCs/>
          <w:i w:val="0"/>
          <w:iCs w:val="0"/>
          <w:color w:val="0D0D0D" w:themeColor="text1" w:themeTint="F2"/>
          <w:sz w:val="20"/>
          <w:szCs w:val="20"/>
        </w:rPr>
        <w:t>gNB</w:t>
      </w:r>
      <w:proofErr w:type="spellEnd"/>
      <w:r w:rsidR="003D3B7F" w:rsidRPr="003D3B7F">
        <w:rPr>
          <w:b/>
          <w:bCs/>
          <w:i w:val="0"/>
          <w:iCs w:val="0"/>
          <w:color w:val="0D0D0D" w:themeColor="text1" w:themeTint="F2"/>
          <w:sz w:val="20"/>
          <w:szCs w:val="20"/>
        </w:rPr>
        <w:t>-DU accepts the LTM configuration request,</w:t>
      </w:r>
      <w:r w:rsidR="003D3B7F">
        <w:rPr>
          <w:b/>
          <w:bCs/>
          <w:i w:val="0"/>
          <w:iCs w:val="0"/>
          <w:color w:val="0D0D0D" w:themeColor="text1" w:themeTint="F2"/>
          <w:sz w:val="20"/>
          <w:szCs w:val="20"/>
        </w:rPr>
        <w:t xml:space="preserve"> </w:t>
      </w:r>
      <w:r w:rsidR="00DD775A" w:rsidRPr="00BB3CB4">
        <w:rPr>
          <w:b/>
          <w:bCs/>
          <w:i w:val="0"/>
          <w:iCs w:val="0"/>
          <w:color w:val="0D0D0D" w:themeColor="text1" w:themeTint="F2"/>
          <w:sz w:val="20"/>
          <w:szCs w:val="20"/>
        </w:rPr>
        <w:t xml:space="preserve">the </w:t>
      </w:r>
      <w:r w:rsidR="00FF5488" w:rsidRPr="00BB3CB4">
        <w:rPr>
          <w:b/>
          <w:bCs/>
          <w:i w:val="0"/>
          <w:iCs w:val="0"/>
          <w:color w:val="0D0D0D" w:themeColor="text1" w:themeTint="F2"/>
          <w:sz w:val="20"/>
          <w:szCs w:val="20"/>
        </w:rPr>
        <w:t>UE Context Setup Re</w:t>
      </w:r>
      <w:r w:rsidR="00D81A15" w:rsidRPr="00BB3CB4">
        <w:rPr>
          <w:b/>
          <w:bCs/>
          <w:i w:val="0"/>
          <w:iCs w:val="0"/>
          <w:color w:val="0D0D0D" w:themeColor="text1" w:themeTint="F2"/>
          <w:sz w:val="20"/>
          <w:szCs w:val="20"/>
        </w:rPr>
        <w:t>sponse</w:t>
      </w:r>
      <w:r w:rsidR="00B4044B" w:rsidRPr="00BB3CB4">
        <w:rPr>
          <w:b/>
          <w:bCs/>
          <w:i w:val="0"/>
          <w:iCs w:val="0"/>
          <w:color w:val="0D0D0D" w:themeColor="text1" w:themeTint="F2"/>
          <w:sz w:val="20"/>
          <w:szCs w:val="20"/>
        </w:rPr>
        <w:t xml:space="preserve"> from a candidate </w:t>
      </w:r>
      <w:proofErr w:type="spellStart"/>
      <w:r w:rsidR="00B4044B" w:rsidRPr="00BB3CB4">
        <w:rPr>
          <w:b/>
          <w:bCs/>
          <w:i w:val="0"/>
          <w:iCs w:val="0"/>
          <w:color w:val="0D0D0D" w:themeColor="text1" w:themeTint="F2"/>
          <w:sz w:val="20"/>
          <w:szCs w:val="20"/>
        </w:rPr>
        <w:t>gNB</w:t>
      </w:r>
      <w:proofErr w:type="spellEnd"/>
      <w:r w:rsidR="00B4044B" w:rsidRPr="00BB3CB4">
        <w:rPr>
          <w:b/>
          <w:bCs/>
          <w:i w:val="0"/>
          <w:iCs w:val="0"/>
          <w:color w:val="0D0D0D" w:themeColor="text1" w:themeTint="F2"/>
          <w:sz w:val="20"/>
          <w:szCs w:val="20"/>
        </w:rPr>
        <w:t>-DU</w:t>
      </w:r>
      <w:r w:rsidR="00FF5488" w:rsidRPr="00BB3CB4">
        <w:rPr>
          <w:b/>
          <w:bCs/>
          <w:i w:val="0"/>
          <w:iCs w:val="0"/>
          <w:color w:val="0D0D0D" w:themeColor="text1" w:themeTint="F2"/>
          <w:sz w:val="20"/>
          <w:szCs w:val="20"/>
        </w:rPr>
        <w:t xml:space="preserve"> or the UE Context Modification Re</w:t>
      </w:r>
      <w:r w:rsidR="00B4044B" w:rsidRPr="00BB3CB4">
        <w:rPr>
          <w:b/>
          <w:bCs/>
          <w:i w:val="0"/>
          <w:iCs w:val="0"/>
          <w:color w:val="0D0D0D" w:themeColor="text1" w:themeTint="F2"/>
          <w:sz w:val="20"/>
          <w:szCs w:val="20"/>
        </w:rPr>
        <w:t>sponse</w:t>
      </w:r>
      <w:r w:rsidR="00FF5488" w:rsidRPr="00BB3CB4">
        <w:rPr>
          <w:b/>
          <w:bCs/>
          <w:i w:val="0"/>
          <w:iCs w:val="0"/>
          <w:color w:val="0D0D0D" w:themeColor="text1" w:themeTint="F2"/>
          <w:sz w:val="20"/>
          <w:szCs w:val="20"/>
        </w:rPr>
        <w:t xml:space="preserve"> </w:t>
      </w:r>
      <w:r w:rsidR="003928CB" w:rsidRPr="00BB3CB4">
        <w:rPr>
          <w:b/>
          <w:bCs/>
          <w:i w:val="0"/>
          <w:iCs w:val="0"/>
          <w:color w:val="0D0D0D" w:themeColor="text1" w:themeTint="F2"/>
          <w:sz w:val="20"/>
          <w:szCs w:val="20"/>
        </w:rPr>
        <w:t xml:space="preserve">from the source </w:t>
      </w:r>
      <w:proofErr w:type="spellStart"/>
      <w:r w:rsidR="003928CB" w:rsidRPr="00BB3CB4">
        <w:rPr>
          <w:b/>
          <w:bCs/>
          <w:i w:val="0"/>
          <w:iCs w:val="0"/>
          <w:color w:val="0D0D0D" w:themeColor="text1" w:themeTint="F2"/>
          <w:sz w:val="20"/>
          <w:szCs w:val="20"/>
        </w:rPr>
        <w:t>gNB</w:t>
      </w:r>
      <w:proofErr w:type="spellEnd"/>
      <w:r w:rsidR="003928CB" w:rsidRPr="00BB3CB4">
        <w:rPr>
          <w:b/>
          <w:bCs/>
          <w:i w:val="0"/>
          <w:iCs w:val="0"/>
          <w:color w:val="0D0D0D" w:themeColor="text1" w:themeTint="F2"/>
          <w:sz w:val="20"/>
          <w:szCs w:val="20"/>
        </w:rPr>
        <w:t xml:space="preserve">-DU </w:t>
      </w:r>
      <w:r w:rsidR="00FF5488" w:rsidRPr="00BB3CB4">
        <w:rPr>
          <w:b/>
          <w:bCs/>
          <w:i w:val="0"/>
          <w:iCs w:val="0"/>
          <w:color w:val="0D0D0D" w:themeColor="text1" w:themeTint="F2"/>
          <w:sz w:val="20"/>
          <w:szCs w:val="20"/>
        </w:rPr>
        <w:t xml:space="preserve">contains the following </w:t>
      </w:r>
      <w:r w:rsidR="00701154" w:rsidRPr="00BB3CB4">
        <w:rPr>
          <w:b/>
          <w:bCs/>
          <w:i w:val="0"/>
          <w:iCs w:val="0"/>
          <w:color w:val="0D0D0D" w:themeColor="text1" w:themeTint="F2"/>
          <w:sz w:val="20"/>
          <w:szCs w:val="20"/>
        </w:rPr>
        <w:t>related information</w:t>
      </w:r>
      <w:r w:rsidR="00FF5488" w:rsidRPr="00BB3CB4">
        <w:rPr>
          <w:b/>
          <w:bCs/>
          <w:i w:val="0"/>
          <w:iCs w:val="0"/>
          <w:color w:val="0D0D0D" w:themeColor="text1" w:themeTint="F2"/>
          <w:sz w:val="20"/>
          <w:szCs w:val="20"/>
        </w:rPr>
        <w:t>:</w:t>
      </w:r>
    </w:p>
    <w:p w14:paraId="0FA58C5E" w14:textId="77777777" w:rsidR="004342A5" w:rsidRPr="00BB3CB4" w:rsidRDefault="00701154" w:rsidP="00701154">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Prepared</w:t>
      </w:r>
      <w:r w:rsidR="00FF5488" w:rsidRPr="00BB3CB4">
        <w:rPr>
          <w:b/>
          <w:bCs/>
          <w:i w:val="0"/>
          <w:iCs w:val="0"/>
          <w:color w:val="0D0D0D" w:themeColor="text1" w:themeTint="F2"/>
          <w:sz w:val="20"/>
          <w:szCs w:val="20"/>
        </w:rPr>
        <w:t xml:space="preserve"> candidate cell ID,</w:t>
      </w:r>
    </w:p>
    <w:p w14:paraId="769C38CC" w14:textId="617847AA" w:rsidR="004342A5" w:rsidRPr="00BB3CB4" w:rsidRDefault="00701154" w:rsidP="00701154">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Lower layer configuration of the prepared candidate cell,</w:t>
      </w:r>
    </w:p>
    <w:p w14:paraId="059A6423" w14:textId="36CD21F3" w:rsidR="00701154" w:rsidRPr="00BB3CB4" w:rsidRDefault="00BB64EC" w:rsidP="00701154">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L1 execution conditions from the prepared cell to other candidate cells</w:t>
      </w:r>
      <w:r w:rsidR="004342A5" w:rsidRPr="00BB3CB4">
        <w:rPr>
          <w:b/>
          <w:bCs/>
          <w:i w:val="0"/>
          <w:iCs w:val="0"/>
          <w:color w:val="0D0D0D" w:themeColor="text1" w:themeTint="F2"/>
          <w:sz w:val="20"/>
          <w:szCs w:val="20"/>
        </w:rPr>
        <w:t>.</w:t>
      </w:r>
    </w:p>
    <w:p w14:paraId="1DE67B81" w14:textId="7F62ECD6" w:rsidR="00A44617" w:rsidRPr="00AB4E92" w:rsidRDefault="00D975F0" w:rsidP="00A44617">
      <w:pPr>
        <w:rPr>
          <w:b/>
          <w:bCs/>
        </w:rPr>
      </w:pPr>
      <w:r w:rsidRPr="00AB4E92">
        <w:rPr>
          <w:b/>
          <w:bCs/>
        </w:rPr>
        <w:t>Proposal</w:t>
      </w:r>
      <w:r w:rsidR="00D11728">
        <w:rPr>
          <w:b/>
          <w:bCs/>
        </w:rPr>
        <w:t xml:space="preserve"> 5</w:t>
      </w:r>
      <w:r w:rsidR="00DC4C56">
        <w:rPr>
          <w:b/>
          <w:bCs/>
        </w:rPr>
        <w:t>a</w:t>
      </w:r>
      <w:r w:rsidRPr="00AB4E92">
        <w:rPr>
          <w:b/>
          <w:bCs/>
        </w:rPr>
        <w:t xml:space="preserve">. </w:t>
      </w:r>
      <w:r w:rsidR="00A44617" w:rsidRPr="00AB4E92">
        <w:rPr>
          <w:b/>
          <w:bCs/>
        </w:rPr>
        <w:t xml:space="preserve">The source </w:t>
      </w:r>
      <w:proofErr w:type="spellStart"/>
      <w:r w:rsidR="00A44617" w:rsidRPr="00AB4E92">
        <w:rPr>
          <w:b/>
          <w:bCs/>
        </w:rPr>
        <w:t>gNB</w:t>
      </w:r>
      <w:proofErr w:type="spellEnd"/>
      <w:r w:rsidR="00A44617" w:rsidRPr="00AB4E92">
        <w:rPr>
          <w:b/>
          <w:bCs/>
        </w:rPr>
        <w:t>-DU generates the L1 execution conditions for the initial LTM cell switch and may also generate the L1 execution conditions for a subsequent LTM cell switch.</w:t>
      </w:r>
    </w:p>
    <w:p w14:paraId="535B14CB" w14:textId="487F364A" w:rsidR="00B51749" w:rsidRPr="00BF2F8D" w:rsidRDefault="00A44617" w:rsidP="00A44617">
      <w:r w:rsidRPr="00AB4E92">
        <w:rPr>
          <w:b/>
          <w:bCs/>
        </w:rPr>
        <w:t xml:space="preserve">A candidate </w:t>
      </w:r>
      <w:proofErr w:type="spellStart"/>
      <w:r w:rsidRPr="00AB4E92">
        <w:rPr>
          <w:b/>
          <w:bCs/>
        </w:rPr>
        <w:t>gNB</w:t>
      </w:r>
      <w:proofErr w:type="spellEnd"/>
      <w:r w:rsidRPr="00AB4E92">
        <w:rPr>
          <w:b/>
          <w:bCs/>
        </w:rPr>
        <w:t>-DU generates the L1 execution conditions for subsequent LTM cell switch.</w:t>
      </w:r>
    </w:p>
    <w:p w14:paraId="7D307D07" w14:textId="14523837" w:rsidR="00B76B13" w:rsidRDefault="00B76B13" w:rsidP="00B76B13">
      <w:pPr>
        <w:spacing w:after="160" w:line="259" w:lineRule="auto"/>
        <w:rPr>
          <w:color w:val="262626" w:themeColor="text1" w:themeTint="D9"/>
        </w:rPr>
      </w:pPr>
      <w:r>
        <w:rPr>
          <w:rFonts w:eastAsiaTheme="minorHAnsi"/>
          <w:color w:val="262626" w:themeColor="text1" w:themeTint="D9"/>
          <w:kern w:val="2"/>
          <w:lang w:val="en-US"/>
          <w14:ligatures w14:val="standardContextual"/>
        </w:rPr>
        <w:t xml:space="preserve">When the parallel preparation of LTM candidate cells is completed, i.e., upon completion of Steps </w:t>
      </w:r>
      <w:r w:rsidR="00DE1608">
        <w:rPr>
          <w:rFonts w:eastAsiaTheme="minorHAnsi"/>
          <w:color w:val="262626" w:themeColor="text1" w:themeTint="D9"/>
          <w:kern w:val="2"/>
          <w:lang w:val="en-US"/>
          <w14:ligatures w14:val="standardContextual"/>
        </w:rPr>
        <w:t>5</w:t>
      </w:r>
      <w:r>
        <w:rPr>
          <w:rFonts w:eastAsiaTheme="minorHAnsi"/>
          <w:color w:val="262626" w:themeColor="text1" w:themeTint="D9"/>
          <w:kern w:val="2"/>
          <w:lang w:val="en-US"/>
          <w14:ligatures w14:val="standardContextual"/>
        </w:rPr>
        <w:t xml:space="preserve">a and </w:t>
      </w:r>
      <w:r w:rsidR="00DE1608">
        <w:rPr>
          <w:rFonts w:eastAsiaTheme="minorHAnsi"/>
          <w:color w:val="262626" w:themeColor="text1" w:themeTint="D9"/>
          <w:kern w:val="2"/>
          <w:lang w:val="en-US"/>
          <w14:ligatures w14:val="standardContextual"/>
        </w:rPr>
        <w:t>5</w:t>
      </w:r>
      <w:r>
        <w:rPr>
          <w:rFonts w:eastAsiaTheme="minorHAnsi"/>
          <w:color w:val="262626" w:themeColor="text1" w:themeTint="D9"/>
          <w:kern w:val="2"/>
          <w:lang w:val="en-US"/>
          <w14:ligatures w14:val="standardContextual"/>
        </w:rPr>
        <w:t>b</w:t>
      </w:r>
      <w:r w:rsidR="00DE1608">
        <w:rPr>
          <w:rFonts w:eastAsiaTheme="minorHAnsi"/>
          <w:color w:val="262626" w:themeColor="text1" w:themeTint="D9"/>
          <w:kern w:val="2"/>
          <w:lang w:val="en-US"/>
          <w14:ligatures w14:val="standardContextual"/>
        </w:rPr>
        <w:t xml:space="preserve"> in </w:t>
      </w:r>
      <w:r w:rsidR="00DE1608" w:rsidRPr="00DB39BF">
        <w:rPr>
          <w:rFonts w:eastAsiaTheme="minorHAnsi"/>
          <w:color w:val="262626" w:themeColor="text1" w:themeTint="D9"/>
          <w:kern w:val="2"/>
          <w:lang w:val="en-US"/>
          <w14:ligatures w14:val="standardContextual"/>
        </w:rPr>
        <w:fldChar w:fldCharType="begin"/>
      </w:r>
      <w:r w:rsidR="00DE1608" w:rsidRPr="00DB39BF">
        <w:rPr>
          <w:rFonts w:eastAsiaTheme="minorHAnsi"/>
          <w:color w:val="262626" w:themeColor="text1" w:themeTint="D9"/>
          <w:kern w:val="2"/>
          <w:lang w:val="en-US"/>
          <w14:ligatures w14:val="standardContextual"/>
        </w:rPr>
        <w:instrText xml:space="preserve"> REF _Ref193753201 \h </w:instrText>
      </w:r>
      <w:r w:rsidR="00DB39BF" w:rsidRPr="00DB39BF">
        <w:rPr>
          <w:rFonts w:eastAsiaTheme="minorHAnsi"/>
          <w:color w:val="262626" w:themeColor="text1" w:themeTint="D9"/>
          <w:kern w:val="2"/>
          <w:lang w:val="en-US"/>
          <w14:ligatures w14:val="standardContextual"/>
        </w:rPr>
        <w:instrText xml:space="preserve"> \* MERGEFORMAT </w:instrText>
      </w:r>
      <w:r w:rsidR="00DE1608" w:rsidRPr="00DB39BF">
        <w:rPr>
          <w:rFonts w:eastAsiaTheme="minorHAnsi"/>
          <w:color w:val="262626" w:themeColor="text1" w:themeTint="D9"/>
          <w:kern w:val="2"/>
          <w:lang w:val="en-US"/>
          <w14:ligatures w14:val="standardContextual"/>
        </w:rPr>
      </w:r>
      <w:r w:rsidR="00DE1608" w:rsidRPr="00DB39BF">
        <w:rPr>
          <w:rFonts w:eastAsiaTheme="minorHAnsi"/>
          <w:color w:val="262626" w:themeColor="text1" w:themeTint="D9"/>
          <w:kern w:val="2"/>
          <w:lang w:val="en-US"/>
          <w14:ligatures w14:val="standardContextual"/>
        </w:rPr>
        <w:fldChar w:fldCharType="separate"/>
      </w:r>
      <w:r w:rsidR="00DE1608" w:rsidRPr="00DB39BF">
        <w:rPr>
          <w:color w:val="4472C4" w:themeColor="accent1"/>
        </w:rPr>
        <w:t xml:space="preserve">Figure </w:t>
      </w:r>
      <w:r w:rsidR="00DE1608" w:rsidRPr="00DB39BF">
        <w:rPr>
          <w:noProof/>
          <w:color w:val="4472C4" w:themeColor="accent1"/>
        </w:rPr>
        <w:t>1</w:t>
      </w:r>
      <w:r w:rsidR="00DE1608" w:rsidRPr="00DB39BF">
        <w:rPr>
          <w:rFonts w:eastAsiaTheme="minorHAnsi"/>
          <w:color w:val="262626" w:themeColor="text1" w:themeTint="D9"/>
          <w:kern w:val="2"/>
          <w:lang w:val="en-US"/>
          <w14:ligatures w14:val="standardContextual"/>
        </w:rPr>
        <w:fldChar w:fldCharType="end"/>
      </w:r>
      <w:r>
        <w:rPr>
          <w:color w:val="262626" w:themeColor="text1" w:themeTint="D9"/>
        </w:rPr>
        <w:t xml:space="preserve">, the </w:t>
      </w:r>
      <w:proofErr w:type="spellStart"/>
      <w:r>
        <w:rPr>
          <w:color w:val="262626" w:themeColor="text1" w:themeTint="D9"/>
        </w:rPr>
        <w:t>gNB</w:t>
      </w:r>
      <w:proofErr w:type="spellEnd"/>
      <w:r>
        <w:rPr>
          <w:color w:val="262626" w:themeColor="text1" w:themeTint="D9"/>
        </w:rPr>
        <w:t xml:space="preserve">-CU knows about all the prepared candidate cells. The </w:t>
      </w:r>
      <w:proofErr w:type="spellStart"/>
      <w:r>
        <w:rPr>
          <w:color w:val="262626" w:themeColor="text1" w:themeTint="D9"/>
        </w:rPr>
        <w:t>gNB</w:t>
      </w:r>
      <w:proofErr w:type="spellEnd"/>
      <w:r>
        <w:rPr>
          <w:color w:val="262626" w:themeColor="text1" w:themeTint="D9"/>
        </w:rPr>
        <w:t>-CU can then generate the L3 execution conditions based on this information and the UE RRC measurement reports.</w:t>
      </w:r>
    </w:p>
    <w:p w14:paraId="48397AD7" w14:textId="3C52F85E" w:rsidR="00B76B13" w:rsidRPr="00AE07FA" w:rsidRDefault="00B76B13" w:rsidP="00B76B13">
      <w:pPr>
        <w:spacing w:after="160" w:line="259" w:lineRule="auto"/>
        <w:rPr>
          <w:b/>
          <w:bCs/>
          <w:color w:val="262626" w:themeColor="text1" w:themeTint="D9"/>
        </w:rPr>
      </w:pPr>
      <w:r w:rsidRPr="00AE07FA">
        <w:rPr>
          <w:b/>
          <w:bCs/>
          <w:color w:val="262626" w:themeColor="text1" w:themeTint="D9"/>
        </w:rPr>
        <w:t>Proposal</w:t>
      </w:r>
      <w:r w:rsidR="00DC4C56">
        <w:rPr>
          <w:b/>
          <w:bCs/>
          <w:color w:val="262626" w:themeColor="text1" w:themeTint="D9"/>
        </w:rPr>
        <w:t xml:space="preserve"> 6a</w:t>
      </w:r>
      <w:r w:rsidRPr="00AE07FA">
        <w:rPr>
          <w:b/>
          <w:bCs/>
          <w:color w:val="262626" w:themeColor="text1" w:themeTint="D9"/>
        </w:rPr>
        <w:t>. Upon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generates the L3 execution conditions for </w:t>
      </w:r>
      <w:r w:rsidR="00A940C3">
        <w:rPr>
          <w:b/>
          <w:bCs/>
          <w:color w:val="262626" w:themeColor="text1" w:themeTint="D9"/>
        </w:rPr>
        <w:t xml:space="preserve">Intra-CU </w:t>
      </w:r>
      <w:r w:rsidRPr="00AE07FA">
        <w:rPr>
          <w:b/>
          <w:bCs/>
          <w:color w:val="262626" w:themeColor="text1" w:themeTint="D9"/>
        </w:rPr>
        <w:t>CLTM:</w:t>
      </w:r>
    </w:p>
    <w:p w14:paraId="165255A6" w14:textId="0D83590C" w:rsidR="00FC6E6F" w:rsidRPr="00220926" w:rsidRDefault="00B76B13" w:rsidP="00C64776">
      <w:pPr>
        <w:pStyle w:val="ListParagraph"/>
        <w:numPr>
          <w:ilvl w:val="0"/>
          <w:numId w:val="33"/>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sidR="00A940C3">
        <w:rPr>
          <w:b/>
          <w:bCs/>
          <w:color w:val="262626" w:themeColor="text1" w:themeTint="D9"/>
        </w:rPr>
        <w:t xml:space="preserve">can </w:t>
      </w:r>
      <w:r w:rsidRPr="00AE07FA">
        <w:rPr>
          <w:b/>
          <w:bCs/>
          <w:color w:val="262626" w:themeColor="text1" w:themeTint="D9"/>
        </w:rPr>
        <w:t xml:space="preserve">generate the L3 execution conditions from the source cell to other LTM candidate cells, as well as the execution conditions from an LTM candidate cell to other </w:t>
      </w:r>
      <w:r w:rsidR="00BB69C9">
        <w:rPr>
          <w:b/>
          <w:bCs/>
          <w:color w:val="262626" w:themeColor="text1" w:themeTint="D9"/>
        </w:rPr>
        <w:t xml:space="preserve">LTM </w:t>
      </w:r>
      <w:r w:rsidRPr="00AE07FA">
        <w:rPr>
          <w:b/>
          <w:bCs/>
          <w:color w:val="262626" w:themeColor="text1" w:themeTint="D9"/>
        </w:rPr>
        <w:t>candidate cells, i.e., for subsequent LTM.</w:t>
      </w:r>
    </w:p>
    <w:p w14:paraId="52437A60" w14:textId="65921FF4" w:rsidR="00220926" w:rsidRDefault="002E0D48" w:rsidP="00220926">
      <w:pPr>
        <w:spacing w:after="160" w:line="259" w:lineRule="auto"/>
        <w:rPr>
          <w:b/>
          <w:bCs/>
          <w:color w:val="262626" w:themeColor="text1" w:themeTint="D9"/>
        </w:rPr>
      </w:pPr>
      <w:r w:rsidRPr="009214EF">
        <w:rPr>
          <w:b/>
          <w:bCs/>
          <w:color w:val="262626" w:themeColor="text1" w:themeTint="D9"/>
        </w:rPr>
        <w:t>Proposal</w:t>
      </w:r>
      <w:r w:rsidR="00DC4C56">
        <w:rPr>
          <w:b/>
          <w:bCs/>
          <w:color w:val="262626" w:themeColor="text1" w:themeTint="D9"/>
        </w:rPr>
        <w:t xml:space="preserve"> </w:t>
      </w:r>
      <w:r w:rsidR="001675A8">
        <w:rPr>
          <w:b/>
          <w:bCs/>
          <w:color w:val="262626" w:themeColor="text1" w:themeTint="D9"/>
        </w:rPr>
        <w:t>1b</w:t>
      </w:r>
      <w:r w:rsidRPr="009214EF">
        <w:rPr>
          <w:b/>
          <w:bCs/>
          <w:color w:val="262626" w:themeColor="text1" w:themeTint="D9"/>
        </w:rPr>
        <w:t xml:space="preserve">. For Option 2, the initial round of LTM preparation is the same as that </w:t>
      </w:r>
      <w:r w:rsidR="0007438C" w:rsidRPr="009214EF">
        <w:rPr>
          <w:b/>
          <w:bCs/>
          <w:color w:val="262626" w:themeColor="text1" w:themeTint="D9"/>
        </w:rPr>
        <w:t xml:space="preserve">of Rel-18 Intra-CU LTM, except that </w:t>
      </w:r>
      <w:r w:rsidR="000B7E52" w:rsidRPr="009214EF">
        <w:rPr>
          <w:b/>
          <w:bCs/>
          <w:color w:val="262626" w:themeColor="text1" w:themeTint="D9"/>
        </w:rPr>
        <w:t xml:space="preserve">in the UE Context Setup </w:t>
      </w:r>
      <w:r w:rsidR="004D26AA" w:rsidRPr="009214EF">
        <w:rPr>
          <w:b/>
          <w:bCs/>
          <w:color w:val="262626" w:themeColor="text1" w:themeTint="D9"/>
        </w:rPr>
        <w:t xml:space="preserve">Request or the UE Context Modification </w:t>
      </w:r>
      <w:r w:rsidR="0097515D" w:rsidRPr="009214EF">
        <w:rPr>
          <w:b/>
          <w:bCs/>
          <w:color w:val="262626" w:themeColor="text1" w:themeTint="D9"/>
        </w:rPr>
        <w:t xml:space="preserve">Request message, </w:t>
      </w:r>
      <w:r w:rsidR="00B13CDB">
        <w:rPr>
          <w:b/>
          <w:bCs/>
          <w:color w:val="262626" w:themeColor="text1" w:themeTint="D9"/>
        </w:rPr>
        <w:t>the</w:t>
      </w:r>
      <w:r w:rsidR="0097515D" w:rsidRPr="009214EF">
        <w:rPr>
          <w:b/>
          <w:bCs/>
          <w:color w:val="262626" w:themeColor="text1" w:themeTint="D9"/>
        </w:rPr>
        <w:t xml:space="preserve"> Intra-CU CLTM </w:t>
      </w:r>
      <w:r w:rsidR="009214EF" w:rsidRPr="009214EF">
        <w:rPr>
          <w:b/>
          <w:bCs/>
          <w:color w:val="262626" w:themeColor="text1" w:themeTint="D9"/>
        </w:rPr>
        <w:t>indication is included.</w:t>
      </w:r>
    </w:p>
    <w:p w14:paraId="6ED6951E" w14:textId="07845F61" w:rsidR="004E3EFC" w:rsidRDefault="004E3EFC" w:rsidP="00220926">
      <w:pPr>
        <w:spacing w:after="160" w:line="259" w:lineRule="auto"/>
        <w:rPr>
          <w:b/>
          <w:bCs/>
          <w:color w:val="262626" w:themeColor="text1" w:themeTint="D9"/>
        </w:rPr>
      </w:pPr>
      <w:r w:rsidRPr="00AE07FA">
        <w:rPr>
          <w:b/>
          <w:bCs/>
          <w:color w:val="262626" w:themeColor="text1" w:themeTint="D9"/>
        </w:rPr>
        <w:t>Proposal</w:t>
      </w:r>
      <w:r w:rsidR="001675A8">
        <w:rPr>
          <w:b/>
          <w:bCs/>
          <w:color w:val="262626" w:themeColor="text1" w:themeTint="D9"/>
        </w:rPr>
        <w:t xml:space="preserve"> 2b</w:t>
      </w:r>
      <w:r w:rsidRPr="00AE07FA">
        <w:rPr>
          <w:b/>
          <w:bCs/>
          <w:color w:val="262626" w:themeColor="text1" w:themeTint="D9"/>
        </w:rPr>
        <w:t xml:space="preserve">. </w:t>
      </w:r>
      <w:r>
        <w:rPr>
          <w:b/>
          <w:bCs/>
          <w:color w:val="262626" w:themeColor="text1" w:themeTint="D9"/>
        </w:rPr>
        <w:t>For Option 2, u</w:t>
      </w:r>
      <w:r w:rsidRPr="00AE07FA">
        <w:rPr>
          <w:b/>
          <w:bCs/>
          <w:color w:val="262626" w:themeColor="text1" w:themeTint="D9"/>
        </w:rPr>
        <w:t>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generates the L3 execution conditions for </w:t>
      </w:r>
      <w:r>
        <w:rPr>
          <w:b/>
          <w:bCs/>
          <w:color w:val="262626" w:themeColor="text1" w:themeTint="D9"/>
        </w:rPr>
        <w:t xml:space="preserve">Intra-CU </w:t>
      </w:r>
      <w:r w:rsidRPr="00AE07FA">
        <w:rPr>
          <w:b/>
          <w:bCs/>
          <w:color w:val="262626" w:themeColor="text1" w:themeTint="D9"/>
        </w:rPr>
        <w:t>CLTM</w:t>
      </w:r>
      <w:r w:rsidR="000D5FB1">
        <w:rPr>
          <w:b/>
          <w:bCs/>
          <w:color w:val="262626" w:themeColor="text1" w:themeTint="D9"/>
        </w:rPr>
        <w:t>.</w:t>
      </w:r>
    </w:p>
    <w:p w14:paraId="00B18FBC" w14:textId="41154F46" w:rsidR="000D5FB1" w:rsidRDefault="000D5FB1" w:rsidP="00220926">
      <w:pPr>
        <w:spacing w:after="160" w:line="259" w:lineRule="auto"/>
        <w:rPr>
          <w:b/>
          <w:bCs/>
          <w:color w:val="262626" w:themeColor="text1" w:themeTint="D9"/>
        </w:rPr>
      </w:pPr>
      <w:r>
        <w:rPr>
          <w:b/>
          <w:bCs/>
          <w:color w:val="262626" w:themeColor="text1" w:themeTint="D9"/>
        </w:rPr>
        <w:t>Proposal</w:t>
      </w:r>
      <w:r w:rsidR="001675A8">
        <w:rPr>
          <w:b/>
          <w:bCs/>
          <w:color w:val="262626" w:themeColor="text1" w:themeTint="D9"/>
        </w:rPr>
        <w:t xml:space="preserve"> 3b</w:t>
      </w:r>
      <w:r>
        <w:rPr>
          <w:b/>
          <w:bCs/>
          <w:color w:val="262626" w:themeColor="text1" w:themeTint="D9"/>
        </w:rPr>
        <w:t xml:space="preserve">. </w:t>
      </w:r>
      <w:r w:rsidR="00D6696C">
        <w:rPr>
          <w:b/>
          <w:bCs/>
          <w:color w:val="262626" w:themeColor="text1" w:themeTint="D9"/>
        </w:rPr>
        <w:t>For Option 2, t</w:t>
      </w:r>
      <w:r>
        <w:rPr>
          <w:b/>
          <w:bCs/>
          <w:color w:val="262626" w:themeColor="text1" w:themeTint="D9"/>
        </w:rPr>
        <w:t xml:space="preserve">he </w:t>
      </w:r>
      <w:proofErr w:type="spellStart"/>
      <w:r>
        <w:rPr>
          <w:b/>
          <w:bCs/>
          <w:color w:val="262626" w:themeColor="text1" w:themeTint="D9"/>
        </w:rPr>
        <w:t>gNB</w:t>
      </w:r>
      <w:proofErr w:type="spellEnd"/>
      <w:r>
        <w:rPr>
          <w:b/>
          <w:bCs/>
          <w:color w:val="262626" w:themeColor="text1" w:themeTint="D9"/>
        </w:rPr>
        <w:t xml:space="preserve">-CU then transmits the UE </w:t>
      </w:r>
      <w:r w:rsidR="00BA53CF">
        <w:rPr>
          <w:b/>
          <w:bCs/>
          <w:color w:val="262626" w:themeColor="text1" w:themeTint="D9"/>
        </w:rPr>
        <w:t xml:space="preserve">Context Modification Request </w:t>
      </w:r>
      <w:r w:rsidR="0003624A">
        <w:rPr>
          <w:b/>
          <w:bCs/>
          <w:color w:val="262626" w:themeColor="text1" w:themeTint="D9"/>
        </w:rPr>
        <w:t xml:space="preserve">message to the underlying DUs </w:t>
      </w:r>
      <w:r w:rsidR="00C2616E">
        <w:rPr>
          <w:b/>
          <w:bCs/>
          <w:color w:val="262626" w:themeColor="text1" w:themeTint="D9"/>
        </w:rPr>
        <w:t>including</w:t>
      </w:r>
      <w:r w:rsidR="00BE675B">
        <w:rPr>
          <w:b/>
          <w:bCs/>
          <w:color w:val="262626" w:themeColor="text1" w:themeTint="D9"/>
        </w:rPr>
        <w:t>:</w:t>
      </w:r>
    </w:p>
    <w:p w14:paraId="1062B2C1" w14:textId="77777777" w:rsidR="00BE675B" w:rsidRPr="00A3115C" w:rsidRDefault="00BE675B" w:rsidP="00BE675B">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 mapping list:</w:t>
      </w:r>
    </w:p>
    <w:p w14:paraId="3570410C" w14:textId="77777777" w:rsidR="00BE675B" w:rsidRPr="00A3115C" w:rsidRDefault="00BE675B" w:rsidP="00BE675B">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candidate cell ID (NR CGI),</w:t>
      </w:r>
    </w:p>
    <w:p w14:paraId="2E7C4646" w14:textId="77777777" w:rsidR="00BE675B" w:rsidRPr="00A3115C" w:rsidRDefault="00BE675B" w:rsidP="00BE675B">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w:t>
      </w:r>
    </w:p>
    <w:p w14:paraId="70A0A7E5" w14:textId="77777777" w:rsidR="00BE675B" w:rsidRPr="00A3115C" w:rsidRDefault="00BE675B" w:rsidP="00BE675B">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L1 execution condition request indication.</w:t>
      </w:r>
    </w:p>
    <w:p w14:paraId="67610752" w14:textId="79EB0147" w:rsidR="00BE675B" w:rsidRDefault="00BE675B" w:rsidP="00BE675B">
      <w:pPr>
        <w:spacing w:after="160" w:line="259" w:lineRule="auto"/>
        <w:rPr>
          <w:b/>
          <w:bCs/>
        </w:rPr>
      </w:pPr>
      <w:r w:rsidRPr="00A3115C">
        <w:rPr>
          <w:b/>
          <w:bCs/>
        </w:rPr>
        <w:t xml:space="preserve">The L1 execution condition request indication is absent if L3 execution condition </w:t>
      </w:r>
      <w:r w:rsidR="00395BC3">
        <w:rPr>
          <w:b/>
          <w:bCs/>
        </w:rPr>
        <w:t>w</w:t>
      </w:r>
      <w:r w:rsidR="00964A93">
        <w:rPr>
          <w:b/>
          <w:bCs/>
        </w:rPr>
        <w:t>as</w:t>
      </w:r>
      <w:r w:rsidRPr="00A3115C">
        <w:rPr>
          <w:b/>
          <w:bCs/>
        </w:rPr>
        <w:t xml:space="preserve"> configured </w:t>
      </w:r>
      <w:r w:rsidR="00395BC3">
        <w:rPr>
          <w:b/>
          <w:bCs/>
        </w:rPr>
        <w:t xml:space="preserve">by the </w:t>
      </w:r>
      <w:proofErr w:type="spellStart"/>
      <w:r w:rsidR="00395BC3">
        <w:rPr>
          <w:b/>
          <w:bCs/>
        </w:rPr>
        <w:t>gNB</w:t>
      </w:r>
      <w:proofErr w:type="spellEnd"/>
      <w:r w:rsidR="00395BC3">
        <w:rPr>
          <w:b/>
          <w:bCs/>
        </w:rPr>
        <w:t xml:space="preserve">-CU </w:t>
      </w:r>
      <w:r w:rsidRPr="00A3115C">
        <w:rPr>
          <w:b/>
          <w:bCs/>
        </w:rPr>
        <w:t>for the candidate cell.</w:t>
      </w:r>
    </w:p>
    <w:p w14:paraId="5F134902" w14:textId="1ADDB3C4" w:rsidR="00D6696C" w:rsidRDefault="00D6696C" w:rsidP="00BE675B">
      <w:pPr>
        <w:spacing w:after="160" w:line="259" w:lineRule="auto"/>
        <w:rPr>
          <w:b/>
          <w:bCs/>
          <w:color w:val="262626" w:themeColor="text1" w:themeTint="D9"/>
        </w:rPr>
      </w:pPr>
      <w:r>
        <w:rPr>
          <w:b/>
          <w:bCs/>
        </w:rPr>
        <w:t>Proposal</w:t>
      </w:r>
      <w:r w:rsidR="001675A8">
        <w:rPr>
          <w:b/>
          <w:bCs/>
        </w:rPr>
        <w:t xml:space="preserve"> 4b</w:t>
      </w:r>
      <w:r>
        <w:rPr>
          <w:b/>
          <w:bCs/>
        </w:rPr>
        <w:t xml:space="preserve">. In the response message </w:t>
      </w:r>
      <w:r>
        <w:rPr>
          <w:b/>
          <w:bCs/>
          <w:color w:val="262626" w:themeColor="text1" w:themeTint="D9"/>
        </w:rPr>
        <w:t xml:space="preserve">UE Context Modification Response, </w:t>
      </w:r>
      <w:r w:rsidR="00BE3F7E">
        <w:rPr>
          <w:b/>
          <w:bCs/>
          <w:color w:val="262626" w:themeColor="text1" w:themeTint="D9"/>
        </w:rPr>
        <w:t xml:space="preserve">each </w:t>
      </w:r>
      <w:r w:rsidR="00EF04E1">
        <w:rPr>
          <w:b/>
          <w:bCs/>
          <w:color w:val="262626" w:themeColor="text1" w:themeTint="D9"/>
        </w:rPr>
        <w:t xml:space="preserve">underlying DU </w:t>
      </w:r>
      <w:r w:rsidR="00025A34">
        <w:rPr>
          <w:b/>
          <w:bCs/>
          <w:color w:val="262626" w:themeColor="text1" w:themeTint="D9"/>
        </w:rPr>
        <w:t>then provides:</w:t>
      </w:r>
    </w:p>
    <w:p w14:paraId="05794C34" w14:textId="273C6B51" w:rsidR="00025A34" w:rsidRDefault="00B36043" w:rsidP="00025A34">
      <w:pPr>
        <w:pStyle w:val="ListParagraph"/>
        <w:numPr>
          <w:ilvl w:val="0"/>
          <w:numId w:val="39"/>
        </w:numPr>
        <w:spacing w:after="160" w:line="259" w:lineRule="auto"/>
        <w:rPr>
          <w:b/>
          <w:bCs/>
          <w:color w:val="262626" w:themeColor="text1" w:themeTint="D9"/>
        </w:rPr>
      </w:pPr>
      <w:r>
        <w:rPr>
          <w:b/>
          <w:bCs/>
          <w:color w:val="262626" w:themeColor="text1" w:themeTint="D9"/>
        </w:rPr>
        <w:t>L1 execution condition configurations,</w:t>
      </w:r>
    </w:p>
    <w:p w14:paraId="6602BB90" w14:textId="30E794BA" w:rsidR="00B36043" w:rsidRDefault="00B36043" w:rsidP="00025A34">
      <w:pPr>
        <w:pStyle w:val="ListParagraph"/>
        <w:numPr>
          <w:ilvl w:val="0"/>
          <w:numId w:val="39"/>
        </w:numPr>
        <w:spacing w:after="160" w:line="259" w:lineRule="auto"/>
        <w:rPr>
          <w:b/>
          <w:bCs/>
          <w:color w:val="262626" w:themeColor="text1" w:themeTint="D9"/>
        </w:rPr>
      </w:pPr>
      <w:r>
        <w:rPr>
          <w:b/>
          <w:bCs/>
          <w:color w:val="262626" w:themeColor="text1" w:themeTint="D9"/>
        </w:rPr>
        <w:t>Lower layer configurations of the prepa</w:t>
      </w:r>
      <w:r w:rsidR="00D164B7">
        <w:rPr>
          <w:b/>
          <w:bCs/>
          <w:color w:val="262626" w:themeColor="text1" w:themeTint="D9"/>
        </w:rPr>
        <w:t xml:space="preserve">red </w:t>
      </w:r>
      <w:r w:rsidR="003C0018">
        <w:rPr>
          <w:b/>
          <w:bCs/>
          <w:color w:val="262626" w:themeColor="text1" w:themeTint="D9"/>
        </w:rPr>
        <w:t>candidate cells.</w:t>
      </w:r>
    </w:p>
    <w:p w14:paraId="1C3F7A0F" w14:textId="0C4B0341" w:rsidR="000D3F8E" w:rsidRPr="00287090" w:rsidRDefault="00287090" w:rsidP="000D3F8E">
      <w:pPr>
        <w:spacing w:after="160" w:line="259" w:lineRule="auto"/>
        <w:rPr>
          <w:b/>
          <w:bCs/>
          <w:color w:val="0D0D0D" w:themeColor="text1" w:themeTint="F2"/>
        </w:rPr>
      </w:pPr>
      <w:r>
        <w:rPr>
          <w:b/>
          <w:bCs/>
          <w:color w:val="0D0D0D" w:themeColor="text1" w:themeTint="F2"/>
        </w:rPr>
        <w:t>Observation</w:t>
      </w:r>
      <w:r w:rsidR="001675A8">
        <w:rPr>
          <w:b/>
          <w:bCs/>
          <w:color w:val="0D0D0D" w:themeColor="text1" w:themeTint="F2"/>
        </w:rPr>
        <w:t xml:space="preserve"> 2</w:t>
      </w:r>
      <w:r>
        <w:rPr>
          <w:b/>
          <w:bCs/>
          <w:color w:val="0D0D0D" w:themeColor="text1" w:themeTint="F2"/>
        </w:rPr>
        <w:t>. An assumption in the above proposals is that</w:t>
      </w:r>
      <w:r w:rsidR="00C829C3">
        <w:rPr>
          <w:b/>
          <w:bCs/>
          <w:color w:val="0D0D0D" w:themeColor="text1" w:themeTint="F2"/>
        </w:rPr>
        <w:t xml:space="preserve"> </w:t>
      </w:r>
      <w:r w:rsidR="005943D9">
        <w:rPr>
          <w:b/>
          <w:bCs/>
          <w:color w:val="0D0D0D" w:themeColor="text1" w:themeTint="F2"/>
        </w:rPr>
        <w:t xml:space="preserve">the DU </w:t>
      </w:r>
      <w:r w:rsidR="00FF287B">
        <w:rPr>
          <w:b/>
          <w:bCs/>
          <w:color w:val="0D0D0D" w:themeColor="text1" w:themeTint="F2"/>
        </w:rPr>
        <w:t>complies with a</w:t>
      </w:r>
      <w:r w:rsidR="00384C0D">
        <w:rPr>
          <w:b/>
          <w:bCs/>
          <w:color w:val="0D0D0D" w:themeColor="text1" w:themeTint="F2"/>
        </w:rPr>
        <w:t>n</w:t>
      </w:r>
      <w:r w:rsidR="00FF287B">
        <w:rPr>
          <w:b/>
          <w:bCs/>
          <w:color w:val="0D0D0D" w:themeColor="text1" w:themeTint="F2"/>
        </w:rPr>
        <w:t xml:space="preserve"> L1 execution condition configuration</w:t>
      </w:r>
      <w:r w:rsidR="00384C0D">
        <w:rPr>
          <w:b/>
          <w:bCs/>
          <w:color w:val="0D0D0D" w:themeColor="text1" w:themeTint="F2"/>
        </w:rPr>
        <w:t xml:space="preserve"> request from the CU</w:t>
      </w:r>
      <w:r w:rsidR="00FF287B">
        <w:rPr>
          <w:b/>
          <w:bCs/>
          <w:color w:val="0D0D0D" w:themeColor="text1" w:themeTint="F2"/>
        </w:rPr>
        <w:t xml:space="preserve">. </w:t>
      </w:r>
      <w:r w:rsidR="00EA3D92">
        <w:rPr>
          <w:b/>
          <w:bCs/>
          <w:color w:val="0D0D0D" w:themeColor="text1" w:themeTint="F2"/>
        </w:rPr>
        <w:t>If this assumption does not hold</w:t>
      </w:r>
      <w:r w:rsidR="009D68FB">
        <w:rPr>
          <w:b/>
          <w:bCs/>
          <w:color w:val="0D0D0D" w:themeColor="text1" w:themeTint="F2"/>
        </w:rPr>
        <w:t xml:space="preserve"> good</w:t>
      </w:r>
      <w:r w:rsidR="00EA3D92">
        <w:rPr>
          <w:b/>
          <w:bCs/>
          <w:color w:val="0D0D0D" w:themeColor="text1" w:themeTint="F2"/>
        </w:rPr>
        <w:t xml:space="preserve">, then further </w:t>
      </w:r>
      <w:r w:rsidR="00CD745F">
        <w:rPr>
          <w:b/>
          <w:bCs/>
          <w:color w:val="0D0D0D" w:themeColor="text1" w:themeTint="F2"/>
        </w:rPr>
        <w:t>modifications to the procedure are required.</w:t>
      </w:r>
      <w:r>
        <w:rPr>
          <w:b/>
          <w:bCs/>
          <w:color w:val="0D0D0D" w:themeColor="text1" w:themeTint="F2"/>
        </w:rPr>
        <w:t xml:space="preserve"> </w:t>
      </w:r>
    </w:p>
    <w:p w14:paraId="2E0D54AD" w14:textId="205DF7E2" w:rsidR="00734E52" w:rsidRDefault="000F33C3" w:rsidP="00734E52">
      <w:pPr>
        <w:pStyle w:val="Caption"/>
        <w:keepNext/>
        <w:jc w:val="center"/>
      </w:pPr>
      <w:r>
        <w:rPr>
          <w:b/>
          <w:bCs/>
          <w:i w:val="0"/>
          <w:iCs w:val="0"/>
          <w:color w:val="262626" w:themeColor="text1" w:themeTint="D9"/>
          <w:sz w:val="20"/>
          <w:szCs w:val="20"/>
        </w:rPr>
        <w:object w:dxaOrig="10215" w:dyaOrig="14895" w14:anchorId="1EE9A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499.75pt" o:ole="">
            <v:imagedata r:id="rId11" o:title=""/>
          </v:shape>
          <o:OLEObject Type="Embed" ProgID="Visio.Drawing.15" ShapeID="_x0000_i1025" DrawAspect="Content" ObjectID="_1808226098" r:id="rId12"/>
        </w:object>
      </w:r>
    </w:p>
    <w:p w14:paraId="5190BAD7" w14:textId="437D447B" w:rsidR="00FC6E6F" w:rsidRPr="0009277A" w:rsidRDefault="00734E52" w:rsidP="0009277A">
      <w:pPr>
        <w:pStyle w:val="Caption"/>
        <w:jc w:val="center"/>
        <w:rPr>
          <w:b/>
          <w:bCs/>
          <w:i w:val="0"/>
          <w:iCs w:val="0"/>
          <w:color w:val="4472C4" w:themeColor="accent1"/>
          <w:sz w:val="20"/>
          <w:szCs w:val="20"/>
        </w:rPr>
      </w:pPr>
      <w:bookmarkStart w:id="2" w:name="_Ref193753201"/>
      <w:r w:rsidRPr="00734E52">
        <w:rPr>
          <w:b/>
          <w:bCs/>
          <w:color w:val="4472C4" w:themeColor="accent1"/>
          <w:sz w:val="20"/>
          <w:szCs w:val="20"/>
        </w:rPr>
        <w:t xml:space="preserve">Figure </w:t>
      </w:r>
      <w:r w:rsidRPr="00734E52">
        <w:rPr>
          <w:b/>
          <w:bCs/>
          <w:color w:val="4472C4" w:themeColor="accent1"/>
          <w:sz w:val="20"/>
          <w:szCs w:val="20"/>
        </w:rPr>
        <w:fldChar w:fldCharType="begin"/>
      </w:r>
      <w:r w:rsidRPr="00734E52">
        <w:rPr>
          <w:b/>
          <w:bCs/>
          <w:color w:val="4472C4" w:themeColor="accent1"/>
          <w:sz w:val="20"/>
          <w:szCs w:val="20"/>
        </w:rPr>
        <w:instrText xml:space="preserve"> SEQ Figure \* ARABIC </w:instrText>
      </w:r>
      <w:r w:rsidRPr="00734E52">
        <w:rPr>
          <w:b/>
          <w:bCs/>
          <w:color w:val="4472C4" w:themeColor="accent1"/>
          <w:sz w:val="20"/>
          <w:szCs w:val="20"/>
        </w:rPr>
        <w:fldChar w:fldCharType="separate"/>
      </w:r>
      <w:r w:rsidR="00F06EFE">
        <w:rPr>
          <w:b/>
          <w:bCs/>
          <w:noProof/>
          <w:color w:val="4472C4" w:themeColor="accent1"/>
          <w:sz w:val="20"/>
          <w:szCs w:val="20"/>
        </w:rPr>
        <w:t>1</w:t>
      </w:r>
      <w:r w:rsidRPr="00734E52">
        <w:rPr>
          <w:b/>
          <w:bCs/>
          <w:color w:val="4472C4" w:themeColor="accent1"/>
          <w:sz w:val="20"/>
          <w:szCs w:val="20"/>
        </w:rPr>
        <w:fldChar w:fldCharType="end"/>
      </w:r>
      <w:bookmarkEnd w:id="2"/>
      <w:r w:rsidRPr="00734E52">
        <w:rPr>
          <w:b/>
          <w:bCs/>
          <w:color w:val="4472C4" w:themeColor="accent1"/>
          <w:sz w:val="20"/>
          <w:szCs w:val="20"/>
        </w:rPr>
        <w:t xml:space="preserve">: </w:t>
      </w:r>
      <w:r w:rsidR="006B33F9">
        <w:rPr>
          <w:b/>
          <w:bCs/>
          <w:color w:val="4472C4" w:themeColor="accent1"/>
          <w:sz w:val="20"/>
          <w:szCs w:val="20"/>
        </w:rPr>
        <w:t xml:space="preserve">Option 1 </w:t>
      </w:r>
      <w:r w:rsidRPr="00734E52">
        <w:rPr>
          <w:b/>
          <w:bCs/>
          <w:color w:val="4472C4" w:themeColor="accent1"/>
          <w:sz w:val="20"/>
          <w:szCs w:val="20"/>
        </w:rPr>
        <w:t xml:space="preserve">Signalling flow for Intra-CU </w:t>
      </w:r>
      <w:r w:rsidRPr="00734E52">
        <w:rPr>
          <w:b/>
          <w:bCs/>
          <w:noProof/>
          <w:color w:val="4472C4" w:themeColor="accent1"/>
          <w:sz w:val="20"/>
          <w:szCs w:val="20"/>
        </w:rPr>
        <w:t xml:space="preserve">CLTM with </w:t>
      </w:r>
      <w:r w:rsidR="00EA3360">
        <w:rPr>
          <w:b/>
          <w:bCs/>
          <w:noProof/>
          <w:color w:val="4472C4" w:themeColor="accent1"/>
          <w:sz w:val="20"/>
          <w:szCs w:val="20"/>
        </w:rPr>
        <w:t xml:space="preserve">L1 and </w:t>
      </w:r>
      <w:r w:rsidRPr="00734E52">
        <w:rPr>
          <w:b/>
          <w:bCs/>
          <w:noProof/>
          <w:color w:val="4472C4" w:themeColor="accent1"/>
          <w:sz w:val="20"/>
          <w:szCs w:val="20"/>
        </w:rPr>
        <w:t>L</w:t>
      </w:r>
      <w:r w:rsidR="00EA3360">
        <w:rPr>
          <w:b/>
          <w:bCs/>
          <w:noProof/>
          <w:color w:val="4472C4" w:themeColor="accent1"/>
          <w:sz w:val="20"/>
          <w:szCs w:val="20"/>
        </w:rPr>
        <w:t>3</w:t>
      </w:r>
      <w:r w:rsidRPr="00734E52">
        <w:rPr>
          <w:b/>
          <w:bCs/>
          <w:noProof/>
          <w:color w:val="4472C4" w:themeColor="accent1"/>
          <w:sz w:val="20"/>
          <w:szCs w:val="20"/>
        </w:rPr>
        <w:t xml:space="preserve"> execution condition configur</w:t>
      </w:r>
      <w:r w:rsidR="00EA3360">
        <w:rPr>
          <w:b/>
          <w:bCs/>
          <w:noProof/>
          <w:color w:val="4472C4" w:themeColor="accent1"/>
          <w:sz w:val="20"/>
          <w:szCs w:val="20"/>
        </w:rPr>
        <w:t>ation</w:t>
      </w:r>
    </w:p>
    <w:p w14:paraId="14191685" w14:textId="30E76AF7" w:rsidR="005634B6" w:rsidRDefault="00F3649F" w:rsidP="00905FFB">
      <w:pPr>
        <w:spacing w:after="160" w:line="259" w:lineRule="auto"/>
        <w:rPr>
          <w:color w:val="262626" w:themeColor="text1" w:themeTint="D9"/>
        </w:rPr>
      </w:pPr>
      <w:bookmarkStart w:id="3" w:name="_Hlk178603931"/>
      <w:r>
        <w:rPr>
          <w:color w:val="262626" w:themeColor="text1" w:themeTint="D9"/>
        </w:rPr>
        <w:t xml:space="preserve">The </w:t>
      </w:r>
      <w:proofErr w:type="spellStart"/>
      <w:r>
        <w:rPr>
          <w:color w:val="262626" w:themeColor="text1" w:themeTint="D9"/>
        </w:rPr>
        <w:t>gNB</w:t>
      </w:r>
      <w:proofErr w:type="spellEnd"/>
      <w:r>
        <w:rPr>
          <w:color w:val="262626" w:themeColor="text1" w:themeTint="D9"/>
        </w:rPr>
        <w:t xml:space="preserve">-CU </w:t>
      </w:r>
      <w:r w:rsidR="001F2CC6">
        <w:rPr>
          <w:color w:val="262626" w:themeColor="text1" w:themeTint="D9"/>
        </w:rPr>
        <w:t xml:space="preserve">transmits the L3 execution conditions </w:t>
      </w:r>
      <w:r w:rsidR="00D64C2B">
        <w:rPr>
          <w:color w:val="262626" w:themeColor="text1" w:themeTint="D9"/>
        </w:rPr>
        <w:t>and</w:t>
      </w:r>
      <w:r w:rsidR="001F2CC6">
        <w:rPr>
          <w:color w:val="262626" w:themeColor="text1" w:themeTint="D9"/>
        </w:rPr>
        <w:t xml:space="preserve"> the L1 execution conditions </w:t>
      </w:r>
      <w:r w:rsidR="008F0329">
        <w:rPr>
          <w:color w:val="262626" w:themeColor="text1" w:themeTint="D9"/>
        </w:rPr>
        <w:t xml:space="preserve">to the UE in the RRC reconfiguration </w:t>
      </w:r>
      <w:r w:rsidR="002E74EF">
        <w:rPr>
          <w:color w:val="262626" w:themeColor="text1" w:themeTint="D9"/>
        </w:rPr>
        <w:t xml:space="preserve">message </w:t>
      </w:r>
      <w:r w:rsidR="008F0329">
        <w:rPr>
          <w:color w:val="262626" w:themeColor="text1" w:themeTint="D9"/>
        </w:rPr>
        <w:t xml:space="preserve">containing the </w:t>
      </w:r>
      <w:r w:rsidR="0077323E">
        <w:rPr>
          <w:color w:val="262626" w:themeColor="text1" w:themeTint="D9"/>
        </w:rPr>
        <w:t xml:space="preserve">LTM </w:t>
      </w:r>
      <w:r w:rsidR="008F0329">
        <w:rPr>
          <w:color w:val="262626" w:themeColor="text1" w:themeTint="D9"/>
        </w:rPr>
        <w:t xml:space="preserve">configuration </w:t>
      </w:r>
      <w:r w:rsidR="00905FFB">
        <w:rPr>
          <w:color w:val="262626" w:themeColor="text1" w:themeTint="D9"/>
        </w:rPr>
        <w:t xml:space="preserve">for </w:t>
      </w:r>
      <w:r w:rsidR="00D64C2B">
        <w:rPr>
          <w:color w:val="262626" w:themeColor="text1" w:themeTint="D9"/>
        </w:rPr>
        <w:t>I</w:t>
      </w:r>
      <w:r w:rsidR="00905FFB">
        <w:rPr>
          <w:color w:val="262626" w:themeColor="text1" w:themeTint="D9"/>
        </w:rPr>
        <w:t>ntra-CU CLTM.</w:t>
      </w:r>
      <w:bookmarkEnd w:id="3"/>
    </w:p>
    <w:p w14:paraId="4737404E" w14:textId="42B2CDB4" w:rsidR="00F06EFE" w:rsidRDefault="00335CF2" w:rsidP="00F06EFE">
      <w:pPr>
        <w:keepNext/>
        <w:spacing w:after="160" w:line="259" w:lineRule="auto"/>
        <w:jc w:val="center"/>
      </w:pPr>
      <w:r>
        <w:rPr>
          <w:color w:val="262626" w:themeColor="text1" w:themeTint="D9"/>
        </w:rPr>
        <w:object w:dxaOrig="10216" w:dyaOrig="12526" w14:anchorId="5E98CEA4">
          <v:shape id="_x0000_i1026" type="#_x0000_t75" style="width:378pt;height:464.1pt" o:ole="">
            <v:imagedata r:id="rId13" o:title=""/>
          </v:shape>
          <o:OLEObject Type="Embed" ProgID="Visio.Drawing.15" ShapeID="_x0000_i1026" DrawAspect="Content" ObjectID="_1808226099" r:id="rId14"/>
        </w:object>
      </w:r>
    </w:p>
    <w:p w14:paraId="01ED2812" w14:textId="4C18176B" w:rsidR="00011F0F" w:rsidRPr="0051645C" w:rsidRDefault="00F06EFE" w:rsidP="00F06EFE">
      <w:pPr>
        <w:pStyle w:val="Caption"/>
        <w:jc w:val="center"/>
        <w:rPr>
          <w:b/>
          <w:bCs/>
          <w:color w:val="262626" w:themeColor="text1" w:themeTint="D9"/>
          <w:sz w:val="20"/>
          <w:szCs w:val="20"/>
        </w:rPr>
      </w:pPr>
      <w:bookmarkStart w:id="4" w:name="_Ref197596537"/>
      <w:r w:rsidRPr="0051645C">
        <w:rPr>
          <w:b/>
          <w:bCs/>
          <w:color w:val="4472C4" w:themeColor="accent1"/>
          <w:sz w:val="20"/>
          <w:szCs w:val="20"/>
        </w:rPr>
        <w:t xml:space="preserve">Figure </w:t>
      </w:r>
      <w:r w:rsidRPr="0051645C">
        <w:rPr>
          <w:b/>
          <w:bCs/>
          <w:color w:val="4472C4" w:themeColor="accent1"/>
          <w:sz w:val="20"/>
          <w:szCs w:val="20"/>
        </w:rPr>
        <w:fldChar w:fldCharType="begin"/>
      </w:r>
      <w:r w:rsidRPr="0051645C">
        <w:rPr>
          <w:b/>
          <w:bCs/>
          <w:color w:val="4472C4" w:themeColor="accent1"/>
          <w:sz w:val="20"/>
          <w:szCs w:val="20"/>
        </w:rPr>
        <w:instrText xml:space="preserve"> SEQ Figure \* ARABIC </w:instrText>
      </w:r>
      <w:r w:rsidRPr="0051645C">
        <w:rPr>
          <w:b/>
          <w:bCs/>
          <w:color w:val="4472C4" w:themeColor="accent1"/>
          <w:sz w:val="20"/>
          <w:szCs w:val="20"/>
        </w:rPr>
        <w:fldChar w:fldCharType="separate"/>
      </w:r>
      <w:r w:rsidRPr="0051645C">
        <w:rPr>
          <w:b/>
          <w:bCs/>
          <w:noProof/>
          <w:color w:val="4472C4" w:themeColor="accent1"/>
          <w:sz w:val="20"/>
          <w:szCs w:val="20"/>
        </w:rPr>
        <w:t>2</w:t>
      </w:r>
      <w:r w:rsidRPr="0051645C">
        <w:rPr>
          <w:b/>
          <w:bCs/>
          <w:color w:val="4472C4" w:themeColor="accent1"/>
          <w:sz w:val="20"/>
          <w:szCs w:val="20"/>
        </w:rPr>
        <w:fldChar w:fldCharType="end"/>
      </w:r>
      <w:bookmarkEnd w:id="4"/>
      <w:r w:rsidRPr="0051645C">
        <w:rPr>
          <w:b/>
          <w:bCs/>
          <w:color w:val="4472C4" w:themeColor="accent1"/>
          <w:sz w:val="20"/>
          <w:szCs w:val="20"/>
        </w:rPr>
        <w:t xml:space="preserve">: Option 2 </w:t>
      </w:r>
      <w:r w:rsidR="0051645C" w:rsidRPr="0051645C">
        <w:rPr>
          <w:b/>
          <w:bCs/>
          <w:color w:val="4472C4" w:themeColor="accent1"/>
          <w:sz w:val="20"/>
          <w:szCs w:val="20"/>
        </w:rPr>
        <w:t xml:space="preserve">Signalling flow for Intra-CU </w:t>
      </w:r>
      <w:r w:rsidR="0051645C" w:rsidRPr="0051645C">
        <w:rPr>
          <w:b/>
          <w:bCs/>
          <w:noProof/>
          <w:color w:val="4472C4" w:themeColor="accent1"/>
          <w:sz w:val="20"/>
          <w:szCs w:val="20"/>
        </w:rPr>
        <w:t>CLTM with L1 and L3 execution condition configuration</w:t>
      </w:r>
    </w:p>
    <w:p w14:paraId="7E77C1CB" w14:textId="375E5D15" w:rsidR="00612D77" w:rsidRDefault="00024BE1" w:rsidP="00905FFB">
      <w:pPr>
        <w:spacing w:after="160" w:line="259" w:lineRule="auto"/>
        <w:rPr>
          <w:color w:val="262626" w:themeColor="text1" w:themeTint="D9"/>
        </w:rPr>
      </w:pPr>
      <w:r w:rsidRPr="00024BE1">
        <w:rPr>
          <w:noProof/>
          <w:color w:val="262626" w:themeColor="text1" w:themeTint="D9"/>
        </w:rPr>
        <mc:AlternateContent>
          <mc:Choice Requires="wps">
            <w:drawing>
              <wp:anchor distT="45720" distB="45720" distL="114300" distR="114300" simplePos="0" relativeHeight="251662336" behindDoc="0" locked="0" layoutInCell="1" allowOverlap="1" wp14:anchorId="38DF544E" wp14:editId="301BF457">
                <wp:simplePos x="0" y="0"/>
                <wp:positionH relativeFrom="column">
                  <wp:posOffset>-9525</wp:posOffset>
                </wp:positionH>
                <wp:positionV relativeFrom="paragraph">
                  <wp:posOffset>302260</wp:posOffset>
                </wp:positionV>
                <wp:extent cx="5972175" cy="1404620"/>
                <wp:effectExtent l="0" t="0" r="28575" b="13970"/>
                <wp:wrapSquare wrapText="bothSides"/>
                <wp:docPr id="776285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F544E" id="Text Box 2" o:spid="_x0000_s1027" type="#_x0000_t202" style="position:absolute;margin-left:-.75pt;margin-top:23.8pt;width:470.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">
                <v:textbox style="mso-fit-shape-to-text:t">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v:textbox>
                <w10:wrap type="square"/>
              </v:shape>
            </w:pict>
          </mc:Fallback>
        </mc:AlternateContent>
      </w:r>
      <w:r w:rsidR="00BC3F6B">
        <w:rPr>
          <w:color w:val="262626" w:themeColor="text1" w:themeTint="D9"/>
        </w:rPr>
        <w:t xml:space="preserve">RAN2 made the following </w:t>
      </w:r>
      <w:r w:rsidR="00612D77">
        <w:rPr>
          <w:color w:val="262626" w:themeColor="text1" w:themeTint="D9"/>
        </w:rPr>
        <w:t xml:space="preserve">agreements regarding Early TA acquisition for </w:t>
      </w:r>
      <w:r w:rsidR="00D64C2B">
        <w:rPr>
          <w:color w:val="262626" w:themeColor="text1" w:themeTint="D9"/>
        </w:rPr>
        <w:t>I</w:t>
      </w:r>
      <w:r w:rsidR="00612D77">
        <w:rPr>
          <w:color w:val="262626" w:themeColor="text1" w:themeTint="D9"/>
        </w:rPr>
        <w:t xml:space="preserve">ntra-CU CLTM. </w:t>
      </w:r>
    </w:p>
    <w:p w14:paraId="7BB4AD0E" w14:textId="130902DB" w:rsidR="00244629" w:rsidRDefault="00612D77" w:rsidP="00905FFB">
      <w:pPr>
        <w:spacing w:after="160" w:line="259" w:lineRule="auto"/>
        <w:rPr>
          <w:color w:val="262626" w:themeColor="text1" w:themeTint="D9"/>
        </w:rPr>
      </w:pPr>
      <w:r>
        <w:rPr>
          <w:color w:val="262626" w:themeColor="text1" w:themeTint="D9"/>
        </w:rPr>
        <w:t xml:space="preserve"> </w:t>
      </w:r>
    </w:p>
    <w:p w14:paraId="7DE1F326" w14:textId="04BD1B0A" w:rsidR="003242B9" w:rsidRDefault="00FD67EF" w:rsidP="00905FFB">
      <w:pPr>
        <w:spacing w:after="160" w:line="259" w:lineRule="auto"/>
        <w:rPr>
          <w:color w:val="262626" w:themeColor="text1" w:themeTint="D9"/>
        </w:rPr>
      </w:pPr>
      <w:r>
        <w:rPr>
          <w:color w:val="262626" w:themeColor="text1" w:themeTint="D9"/>
        </w:rPr>
        <w:lastRenderedPageBreak/>
        <w:t xml:space="preserve">Based on the agreements above, we think that for the </w:t>
      </w:r>
      <w:r w:rsidR="00967E28">
        <w:rPr>
          <w:color w:val="262626" w:themeColor="text1" w:themeTint="D9"/>
        </w:rPr>
        <w:t>Early TA RACH</w:t>
      </w:r>
      <w:r w:rsidR="00FF3184">
        <w:rPr>
          <w:color w:val="262626" w:themeColor="text1" w:themeTint="D9"/>
        </w:rPr>
        <w:t xml:space="preserve"> configuration</w:t>
      </w:r>
      <w:r w:rsidR="00DB1F42">
        <w:rPr>
          <w:color w:val="262626" w:themeColor="text1" w:themeTint="D9"/>
        </w:rPr>
        <w:t xml:space="preserve"> procedure, the </w:t>
      </w:r>
      <w:r w:rsidR="003242B9">
        <w:rPr>
          <w:color w:val="262626" w:themeColor="text1" w:themeTint="D9"/>
        </w:rPr>
        <w:t xml:space="preserve">related </w:t>
      </w:r>
      <w:r w:rsidR="00DB1F42">
        <w:rPr>
          <w:color w:val="262626" w:themeColor="text1" w:themeTint="D9"/>
        </w:rPr>
        <w:t>Rel-18 intra-CU LTM</w:t>
      </w:r>
      <w:r w:rsidR="003242B9">
        <w:rPr>
          <w:color w:val="262626" w:themeColor="text1" w:themeTint="D9"/>
        </w:rPr>
        <w:t xml:space="preserve"> procedures can be simply reused.</w:t>
      </w:r>
    </w:p>
    <w:p w14:paraId="6FB67E6C" w14:textId="3906B576" w:rsidR="00FB5EA0" w:rsidRDefault="003242B9" w:rsidP="00905FFB">
      <w:pPr>
        <w:spacing w:after="160" w:line="259" w:lineRule="auto"/>
        <w:rPr>
          <w:b/>
          <w:bCs/>
          <w:color w:val="262626" w:themeColor="text1" w:themeTint="D9"/>
        </w:rPr>
      </w:pPr>
      <w:r w:rsidRPr="00C61447">
        <w:rPr>
          <w:b/>
          <w:bCs/>
          <w:color w:val="262626" w:themeColor="text1" w:themeTint="D9"/>
        </w:rPr>
        <w:t>Proposal</w:t>
      </w:r>
      <w:r w:rsidR="00CE519B">
        <w:rPr>
          <w:b/>
          <w:bCs/>
          <w:color w:val="262626" w:themeColor="text1" w:themeTint="D9"/>
        </w:rPr>
        <w:t xml:space="preserve"> 7</w:t>
      </w:r>
      <w:r w:rsidRPr="00C61447">
        <w:rPr>
          <w:b/>
          <w:bCs/>
          <w:color w:val="262626" w:themeColor="text1" w:themeTint="D9"/>
        </w:rPr>
        <w:t xml:space="preserve">. </w:t>
      </w:r>
      <w:r w:rsidR="00C61447" w:rsidRPr="00C61447">
        <w:rPr>
          <w:b/>
          <w:bCs/>
          <w:color w:val="262626" w:themeColor="text1" w:themeTint="D9"/>
        </w:rPr>
        <w:t xml:space="preserve">The Rel-18 </w:t>
      </w:r>
      <w:r w:rsidR="009B0593">
        <w:rPr>
          <w:b/>
          <w:bCs/>
          <w:color w:val="262626" w:themeColor="text1" w:themeTint="D9"/>
        </w:rPr>
        <w:t>I</w:t>
      </w:r>
      <w:r w:rsidR="00C61447" w:rsidRPr="00C61447">
        <w:rPr>
          <w:b/>
          <w:bCs/>
          <w:color w:val="262626" w:themeColor="text1" w:themeTint="D9"/>
        </w:rPr>
        <w:t xml:space="preserve">ntra-CU LTM Early TA RACH configuration procedure can be reused for Early TA acquisition for </w:t>
      </w:r>
      <w:r w:rsidR="009B0593">
        <w:rPr>
          <w:b/>
          <w:bCs/>
          <w:color w:val="262626" w:themeColor="text1" w:themeTint="D9"/>
        </w:rPr>
        <w:t>I</w:t>
      </w:r>
      <w:r w:rsidR="00C61447" w:rsidRPr="00C61447">
        <w:rPr>
          <w:b/>
          <w:bCs/>
          <w:color w:val="262626" w:themeColor="text1" w:themeTint="D9"/>
        </w:rPr>
        <w:t xml:space="preserve">ntra-CU </w:t>
      </w:r>
      <w:r w:rsidR="009B0593">
        <w:rPr>
          <w:b/>
          <w:bCs/>
          <w:color w:val="262626" w:themeColor="text1" w:themeTint="D9"/>
        </w:rPr>
        <w:t>C</w:t>
      </w:r>
      <w:r w:rsidR="00C61447" w:rsidRPr="00C61447">
        <w:rPr>
          <w:b/>
          <w:bCs/>
          <w:color w:val="262626" w:themeColor="text1" w:themeTint="D9"/>
        </w:rPr>
        <w:t>LTM.</w:t>
      </w:r>
    </w:p>
    <w:p w14:paraId="2640FED5" w14:textId="7795CABA" w:rsidR="00E976EA" w:rsidRDefault="0042175D" w:rsidP="00905FFB">
      <w:pPr>
        <w:spacing w:after="160" w:line="259" w:lineRule="auto"/>
        <w:rPr>
          <w:color w:val="262626" w:themeColor="text1" w:themeTint="D9"/>
        </w:rPr>
      </w:pPr>
      <w:r>
        <w:rPr>
          <w:color w:val="262626" w:themeColor="text1" w:themeTint="D9"/>
        </w:rPr>
        <w:t xml:space="preserve">For Intra-CU CLTM, it was agreed in RAN2 that a TA timer value associated with the TA </w:t>
      </w:r>
      <w:r w:rsidR="00DC2FD9">
        <w:rPr>
          <w:color w:val="262626" w:themeColor="text1" w:themeTint="D9"/>
        </w:rPr>
        <w:t>value of a candidate cell needs to be signalled to the UE, since the UE is responsible for checking the validity of the TA.</w:t>
      </w:r>
      <w:r w:rsidR="008D5C2B">
        <w:rPr>
          <w:color w:val="262626" w:themeColor="text1" w:themeTint="D9"/>
        </w:rPr>
        <w:t xml:space="preserve"> </w:t>
      </w:r>
      <w:r w:rsidR="00FD67C8">
        <w:rPr>
          <w:color w:val="262626" w:themeColor="text1" w:themeTint="D9"/>
        </w:rPr>
        <w:t xml:space="preserve">A TA timer value </w:t>
      </w:r>
      <w:r w:rsidR="00977F6E">
        <w:rPr>
          <w:color w:val="262626" w:themeColor="text1" w:themeTint="D9"/>
        </w:rPr>
        <w:t>needs to be</w:t>
      </w:r>
      <w:r w:rsidR="00FD67C8">
        <w:rPr>
          <w:color w:val="262626" w:themeColor="text1" w:themeTint="D9"/>
        </w:rPr>
        <w:t xml:space="preserve"> provided </w:t>
      </w:r>
      <w:r w:rsidR="00977F6E">
        <w:rPr>
          <w:color w:val="262626" w:themeColor="text1" w:themeTint="D9"/>
        </w:rPr>
        <w:t xml:space="preserve">to the UE </w:t>
      </w:r>
      <w:r w:rsidR="00FD67C8">
        <w:rPr>
          <w:color w:val="262626" w:themeColor="text1" w:themeTint="D9"/>
        </w:rPr>
        <w:t xml:space="preserve">for </w:t>
      </w:r>
      <w:r w:rsidR="00977F6E">
        <w:rPr>
          <w:color w:val="262626" w:themeColor="text1" w:themeTint="D9"/>
        </w:rPr>
        <w:t>each candidate cell</w:t>
      </w:r>
      <w:r w:rsidR="008A6A4C">
        <w:rPr>
          <w:color w:val="262626" w:themeColor="text1" w:themeTint="D9"/>
        </w:rPr>
        <w:t xml:space="preserve">, and the </w:t>
      </w:r>
      <w:proofErr w:type="spellStart"/>
      <w:r w:rsidR="008A6A4C">
        <w:rPr>
          <w:color w:val="262626" w:themeColor="text1" w:themeTint="D9"/>
        </w:rPr>
        <w:t>gNB</w:t>
      </w:r>
      <w:proofErr w:type="spellEnd"/>
      <w:r w:rsidR="008A6A4C">
        <w:rPr>
          <w:color w:val="262626" w:themeColor="text1" w:themeTint="D9"/>
        </w:rPr>
        <w:t xml:space="preserve">-CU </w:t>
      </w:r>
      <w:bookmarkStart w:id="5" w:name="_Hlk197605983"/>
      <w:r w:rsidR="008A6A4C">
        <w:rPr>
          <w:color w:val="262626" w:themeColor="text1" w:themeTint="D9"/>
        </w:rPr>
        <w:t>provides the TA timer value to the UE through RRC signalling.</w:t>
      </w:r>
      <w:bookmarkEnd w:id="5"/>
    </w:p>
    <w:p w14:paraId="725622B3" w14:textId="0FB52B6B" w:rsidR="00DC2FD9" w:rsidRDefault="0073138A" w:rsidP="00905FFB">
      <w:pPr>
        <w:spacing w:after="160" w:line="259" w:lineRule="auto"/>
        <w:rPr>
          <w:color w:val="262626" w:themeColor="text1" w:themeTint="D9"/>
        </w:rPr>
      </w:pPr>
      <w:r>
        <w:rPr>
          <w:color w:val="262626" w:themeColor="text1" w:themeTint="D9"/>
        </w:rPr>
        <w:t xml:space="preserve">For this purpose, we think that the candidate </w:t>
      </w:r>
      <w:proofErr w:type="spellStart"/>
      <w:r>
        <w:rPr>
          <w:color w:val="262626" w:themeColor="text1" w:themeTint="D9"/>
        </w:rPr>
        <w:t>gNB</w:t>
      </w:r>
      <w:proofErr w:type="spellEnd"/>
      <w:r>
        <w:rPr>
          <w:color w:val="262626" w:themeColor="text1" w:themeTint="D9"/>
        </w:rPr>
        <w:t>-DU can</w:t>
      </w:r>
      <w:r w:rsidR="00816535">
        <w:rPr>
          <w:color w:val="262626" w:themeColor="text1" w:themeTint="D9"/>
        </w:rPr>
        <w:t xml:space="preserve"> determine the TA timer value associated with a TA value </w:t>
      </w:r>
      <w:r w:rsidR="00FE601E">
        <w:rPr>
          <w:color w:val="262626" w:themeColor="text1" w:themeTint="D9"/>
        </w:rPr>
        <w:t xml:space="preserve">for a candidate cell </w:t>
      </w:r>
      <w:r w:rsidR="00851164">
        <w:rPr>
          <w:color w:val="262626" w:themeColor="text1" w:themeTint="D9"/>
        </w:rPr>
        <w:t xml:space="preserve">that is </w:t>
      </w:r>
      <w:r w:rsidR="00FE601E">
        <w:rPr>
          <w:color w:val="262626" w:themeColor="text1" w:themeTint="D9"/>
        </w:rPr>
        <w:t xml:space="preserve">managed by the candidate </w:t>
      </w:r>
      <w:proofErr w:type="spellStart"/>
      <w:r w:rsidR="00196787">
        <w:rPr>
          <w:color w:val="262626" w:themeColor="text1" w:themeTint="D9"/>
        </w:rPr>
        <w:t>gNB</w:t>
      </w:r>
      <w:proofErr w:type="spellEnd"/>
      <w:r w:rsidR="00196787">
        <w:rPr>
          <w:color w:val="262626" w:themeColor="text1" w:themeTint="D9"/>
        </w:rPr>
        <w:t>-DU</w:t>
      </w:r>
      <w:r w:rsidR="00214124">
        <w:rPr>
          <w:color w:val="262626" w:themeColor="text1" w:themeTint="D9"/>
        </w:rPr>
        <w:t xml:space="preserve">, </w:t>
      </w:r>
      <w:r w:rsidR="00816535">
        <w:rPr>
          <w:color w:val="262626" w:themeColor="text1" w:themeTint="D9"/>
        </w:rPr>
        <w:t>and transmit</w:t>
      </w:r>
      <w:r w:rsidR="00DB4BC1">
        <w:rPr>
          <w:color w:val="262626" w:themeColor="text1" w:themeTint="D9"/>
        </w:rPr>
        <w:t>s</w:t>
      </w:r>
      <w:r w:rsidR="00816535">
        <w:rPr>
          <w:color w:val="262626" w:themeColor="text1" w:themeTint="D9"/>
        </w:rPr>
        <w:t xml:space="preserve"> </w:t>
      </w:r>
      <w:r w:rsidR="00B05D49">
        <w:rPr>
          <w:color w:val="262626" w:themeColor="text1" w:themeTint="D9"/>
        </w:rPr>
        <w:t xml:space="preserve">it to the source </w:t>
      </w:r>
      <w:proofErr w:type="spellStart"/>
      <w:r w:rsidR="00B05D49">
        <w:rPr>
          <w:color w:val="262626" w:themeColor="text1" w:themeTint="D9"/>
        </w:rPr>
        <w:t>gNB</w:t>
      </w:r>
      <w:proofErr w:type="spellEnd"/>
      <w:r w:rsidR="00B05D49">
        <w:rPr>
          <w:color w:val="262626" w:themeColor="text1" w:themeTint="D9"/>
        </w:rPr>
        <w:t>-DU</w:t>
      </w:r>
      <w:r w:rsidR="00564198">
        <w:rPr>
          <w:color w:val="262626" w:themeColor="text1" w:themeTint="D9"/>
        </w:rPr>
        <w:t xml:space="preserve"> and</w:t>
      </w:r>
      <w:r w:rsidR="00B05D49">
        <w:rPr>
          <w:color w:val="262626" w:themeColor="text1" w:themeTint="D9"/>
        </w:rPr>
        <w:t xml:space="preserve"> the </w:t>
      </w:r>
      <w:proofErr w:type="spellStart"/>
      <w:r w:rsidR="00B05D49">
        <w:rPr>
          <w:color w:val="262626" w:themeColor="text1" w:themeTint="D9"/>
        </w:rPr>
        <w:t>gNB</w:t>
      </w:r>
      <w:proofErr w:type="spellEnd"/>
      <w:r w:rsidR="00B05D49">
        <w:rPr>
          <w:color w:val="262626" w:themeColor="text1" w:themeTint="D9"/>
        </w:rPr>
        <w:t>-CU.</w:t>
      </w:r>
    </w:p>
    <w:p w14:paraId="28B44654" w14:textId="4135035C" w:rsidR="002E7EF7" w:rsidRDefault="00B05D49" w:rsidP="00905FFB">
      <w:pPr>
        <w:spacing w:after="160" w:line="259" w:lineRule="auto"/>
        <w:rPr>
          <w:b/>
          <w:bCs/>
          <w:color w:val="262626" w:themeColor="text1" w:themeTint="D9"/>
        </w:rPr>
      </w:pPr>
      <w:r w:rsidRPr="00081041">
        <w:rPr>
          <w:b/>
          <w:bCs/>
          <w:color w:val="262626" w:themeColor="text1" w:themeTint="D9"/>
        </w:rPr>
        <w:t>Proposal</w:t>
      </w:r>
      <w:r w:rsidR="00CE519B">
        <w:rPr>
          <w:b/>
          <w:bCs/>
          <w:color w:val="262626" w:themeColor="text1" w:themeTint="D9"/>
        </w:rPr>
        <w:t xml:space="preserve"> 8</w:t>
      </w:r>
      <w:r w:rsidRPr="00081041">
        <w:rPr>
          <w:b/>
          <w:bCs/>
          <w:color w:val="262626" w:themeColor="text1" w:themeTint="D9"/>
        </w:rPr>
        <w:t xml:space="preserve">. The candidate </w:t>
      </w:r>
      <w:proofErr w:type="spellStart"/>
      <w:r w:rsidRPr="00081041">
        <w:rPr>
          <w:b/>
          <w:bCs/>
          <w:color w:val="262626" w:themeColor="text1" w:themeTint="D9"/>
        </w:rPr>
        <w:t>gNB</w:t>
      </w:r>
      <w:proofErr w:type="spellEnd"/>
      <w:r w:rsidRPr="00081041">
        <w:rPr>
          <w:b/>
          <w:bCs/>
          <w:color w:val="262626" w:themeColor="text1" w:themeTint="D9"/>
        </w:rPr>
        <w:t xml:space="preserve">-DU can determine the TA timer value associated with a TA value </w:t>
      </w:r>
      <w:r w:rsidR="00A14DF7" w:rsidRPr="00081041">
        <w:rPr>
          <w:b/>
          <w:bCs/>
          <w:color w:val="262626" w:themeColor="text1" w:themeTint="D9"/>
        </w:rPr>
        <w:t xml:space="preserve">for </w:t>
      </w:r>
      <w:r w:rsidR="002D78F2">
        <w:rPr>
          <w:b/>
          <w:bCs/>
          <w:color w:val="262626" w:themeColor="text1" w:themeTint="D9"/>
        </w:rPr>
        <w:t>each</w:t>
      </w:r>
      <w:r w:rsidR="00A14DF7" w:rsidRPr="00081041">
        <w:rPr>
          <w:b/>
          <w:bCs/>
          <w:color w:val="262626" w:themeColor="text1" w:themeTint="D9"/>
        </w:rPr>
        <w:t xml:space="preserve"> candidate cell</w:t>
      </w:r>
      <w:r w:rsidR="009E02DE">
        <w:rPr>
          <w:b/>
          <w:bCs/>
          <w:color w:val="262626" w:themeColor="text1" w:themeTint="D9"/>
        </w:rPr>
        <w:t xml:space="preserve">. </w:t>
      </w:r>
      <w:r w:rsidR="000108B5">
        <w:rPr>
          <w:b/>
          <w:bCs/>
          <w:color w:val="262626" w:themeColor="text1" w:themeTint="D9"/>
        </w:rPr>
        <w:t xml:space="preserve">This TA timer value for each candidate cell is signalled to the source </w:t>
      </w:r>
      <w:proofErr w:type="spellStart"/>
      <w:r w:rsidR="000108B5">
        <w:rPr>
          <w:b/>
          <w:bCs/>
          <w:color w:val="262626" w:themeColor="text1" w:themeTint="D9"/>
        </w:rPr>
        <w:t>gNB</w:t>
      </w:r>
      <w:proofErr w:type="spellEnd"/>
      <w:r w:rsidR="000108B5">
        <w:rPr>
          <w:b/>
          <w:bCs/>
          <w:color w:val="262626" w:themeColor="text1" w:themeTint="D9"/>
        </w:rPr>
        <w:t xml:space="preserve">-DU and the </w:t>
      </w:r>
      <w:proofErr w:type="spellStart"/>
      <w:r w:rsidR="000108B5">
        <w:rPr>
          <w:b/>
          <w:bCs/>
          <w:color w:val="262626" w:themeColor="text1" w:themeTint="D9"/>
        </w:rPr>
        <w:t>gNB</w:t>
      </w:r>
      <w:proofErr w:type="spellEnd"/>
      <w:r w:rsidR="000108B5">
        <w:rPr>
          <w:b/>
          <w:bCs/>
          <w:color w:val="262626" w:themeColor="text1" w:themeTint="D9"/>
        </w:rPr>
        <w:t>-CU.</w:t>
      </w:r>
      <w:r w:rsidR="002E7EF7">
        <w:rPr>
          <w:b/>
          <w:bCs/>
          <w:color w:val="262626" w:themeColor="text1" w:themeTint="D9"/>
        </w:rPr>
        <w:t xml:space="preserve"> </w:t>
      </w:r>
    </w:p>
    <w:p w14:paraId="019FE982" w14:textId="12DA9A1C" w:rsidR="00B05D49" w:rsidRPr="00081041" w:rsidRDefault="002E7EF7" w:rsidP="00905FFB">
      <w:pPr>
        <w:spacing w:after="160" w:line="259" w:lineRule="auto"/>
        <w:rPr>
          <w:b/>
          <w:bCs/>
          <w:color w:val="262626" w:themeColor="text1" w:themeTint="D9"/>
        </w:rPr>
      </w:pPr>
      <w:r>
        <w:rPr>
          <w:b/>
          <w:bCs/>
          <w:color w:val="262626" w:themeColor="text1" w:themeTint="D9"/>
        </w:rPr>
        <w:t xml:space="preserve">The </w:t>
      </w:r>
      <w:proofErr w:type="spellStart"/>
      <w:r>
        <w:rPr>
          <w:b/>
          <w:bCs/>
          <w:color w:val="262626" w:themeColor="text1" w:themeTint="D9"/>
        </w:rPr>
        <w:t>gNB</w:t>
      </w:r>
      <w:proofErr w:type="spellEnd"/>
      <w:r>
        <w:rPr>
          <w:b/>
          <w:bCs/>
          <w:color w:val="262626" w:themeColor="text1" w:themeTint="D9"/>
        </w:rPr>
        <w:t xml:space="preserve">-CU then </w:t>
      </w:r>
      <w:r w:rsidRPr="002E7EF7">
        <w:rPr>
          <w:b/>
          <w:bCs/>
          <w:color w:val="262626" w:themeColor="text1" w:themeTint="D9"/>
        </w:rPr>
        <w:t xml:space="preserve">provides the TA timer value </w:t>
      </w:r>
      <w:r>
        <w:rPr>
          <w:b/>
          <w:bCs/>
          <w:color w:val="262626" w:themeColor="text1" w:themeTint="D9"/>
        </w:rPr>
        <w:t xml:space="preserve">for each candidate cell </w:t>
      </w:r>
      <w:r w:rsidRPr="002E7EF7">
        <w:rPr>
          <w:b/>
          <w:bCs/>
          <w:color w:val="262626" w:themeColor="text1" w:themeTint="D9"/>
        </w:rPr>
        <w:t>to the UE through RRC signalling.</w:t>
      </w:r>
    </w:p>
    <w:p w14:paraId="782532B4" w14:textId="27AD7CFD" w:rsidR="00105C98" w:rsidRDefault="00987AF7" w:rsidP="00905FFB">
      <w:pPr>
        <w:spacing w:after="160" w:line="259" w:lineRule="auto"/>
        <w:rPr>
          <w:color w:val="262626" w:themeColor="text1" w:themeTint="D9"/>
        </w:rPr>
      </w:pPr>
      <w:r w:rsidRPr="00987AF7">
        <w:rPr>
          <w:color w:val="262626" w:themeColor="text1" w:themeTint="D9"/>
        </w:rPr>
        <w:t>Similarly</w:t>
      </w:r>
      <w:r>
        <w:rPr>
          <w:color w:val="262626" w:themeColor="text1" w:themeTint="D9"/>
        </w:rPr>
        <w:t xml:space="preserve">, </w:t>
      </w:r>
      <w:r w:rsidR="00D81FD4">
        <w:rPr>
          <w:color w:val="262626" w:themeColor="text1" w:themeTint="D9"/>
        </w:rPr>
        <w:t xml:space="preserve">the </w:t>
      </w:r>
      <w:r w:rsidR="002B61B6">
        <w:rPr>
          <w:color w:val="262626" w:themeColor="text1" w:themeTint="D9"/>
        </w:rPr>
        <w:t xml:space="preserve">Rel-18 </w:t>
      </w:r>
      <w:r w:rsidR="0069538D">
        <w:rPr>
          <w:color w:val="262626" w:themeColor="text1" w:themeTint="D9"/>
        </w:rPr>
        <w:t xml:space="preserve">LTM </w:t>
      </w:r>
      <w:r w:rsidR="00D81FD4">
        <w:rPr>
          <w:color w:val="262626" w:themeColor="text1" w:themeTint="D9"/>
        </w:rPr>
        <w:t>CSI configuration</w:t>
      </w:r>
      <w:r w:rsidR="002B61B6">
        <w:rPr>
          <w:color w:val="262626" w:themeColor="text1" w:themeTint="D9"/>
        </w:rPr>
        <w:t xml:space="preserve"> procedure can be reused for providing the UE with configuration for </w:t>
      </w:r>
      <w:r w:rsidR="00B26C6C">
        <w:rPr>
          <w:color w:val="262626" w:themeColor="text1" w:themeTint="D9"/>
        </w:rPr>
        <w:t>performing L1 measurements and reporting.</w:t>
      </w:r>
      <w:r w:rsidR="00F56172">
        <w:rPr>
          <w:color w:val="262626" w:themeColor="text1" w:themeTint="D9"/>
        </w:rPr>
        <w:t xml:space="preserve"> However</w:t>
      </w:r>
      <w:r w:rsidR="0069538D">
        <w:rPr>
          <w:color w:val="262626" w:themeColor="text1" w:themeTint="D9"/>
        </w:rPr>
        <w:t xml:space="preserve">, the Rel-18 LTM CSI configuration </w:t>
      </w:r>
      <w:r w:rsidR="008304BE">
        <w:rPr>
          <w:color w:val="262626" w:themeColor="text1" w:themeTint="D9"/>
        </w:rPr>
        <w:t xml:space="preserve">procedure considers CSI-RS resources corresponding to </w:t>
      </w:r>
      <w:r w:rsidR="001710D7">
        <w:rPr>
          <w:color w:val="262626" w:themeColor="text1" w:themeTint="D9"/>
        </w:rPr>
        <w:t xml:space="preserve">SSBs only. </w:t>
      </w:r>
      <w:r w:rsidR="009B219C">
        <w:rPr>
          <w:color w:val="262626" w:themeColor="text1" w:themeTint="D9"/>
        </w:rPr>
        <w:t>The CSI-RS resources corresponding to CSI-RS</w:t>
      </w:r>
      <w:r w:rsidR="00105C98">
        <w:rPr>
          <w:color w:val="262626" w:themeColor="text1" w:themeTint="D9"/>
        </w:rPr>
        <w:t>s</w:t>
      </w:r>
      <w:r w:rsidR="00D82F32">
        <w:rPr>
          <w:color w:val="262626" w:themeColor="text1" w:themeTint="D9"/>
        </w:rPr>
        <w:t xml:space="preserve"> to enable </w:t>
      </w:r>
      <w:r w:rsidR="00292A27">
        <w:rPr>
          <w:color w:val="262626" w:themeColor="text1" w:themeTint="D9"/>
        </w:rPr>
        <w:t xml:space="preserve">R19 L1 CSI-RS Resource </w:t>
      </w:r>
      <w:r w:rsidR="00FB7D22">
        <w:rPr>
          <w:color w:val="262626" w:themeColor="text1" w:themeTint="D9"/>
        </w:rPr>
        <w:t>based measurements</w:t>
      </w:r>
      <w:r w:rsidR="00105C98">
        <w:rPr>
          <w:color w:val="262626" w:themeColor="text1" w:themeTint="D9"/>
        </w:rPr>
        <w:t xml:space="preserve"> need to be added to the Rel-18 LTM CSI configuration procedure</w:t>
      </w:r>
      <w:r w:rsidR="009B1485">
        <w:rPr>
          <w:color w:val="262626" w:themeColor="text1" w:themeTint="D9"/>
        </w:rPr>
        <w:t>, and the corresponding procedure is as follows:</w:t>
      </w:r>
    </w:p>
    <w:p w14:paraId="33A77AF3" w14:textId="77777777" w:rsidR="0024219F" w:rsidRDefault="00C60878" w:rsidP="00F9702A">
      <w:pPr>
        <w:pStyle w:val="ListParagraph"/>
        <w:numPr>
          <w:ilvl w:val="0"/>
          <w:numId w:val="35"/>
        </w:numPr>
        <w:spacing w:after="160" w:line="259" w:lineRule="auto"/>
        <w:rPr>
          <w:color w:val="262626" w:themeColor="text1" w:themeTint="D9"/>
        </w:rPr>
      </w:pPr>
      <w:r>
        <w:rPr>
          <w:color w:val="262626" w:themeColor="text1" w:themeTint="D9"/>
        </w:rPr>
        <w:t>T</w:t>
      </w:r>
      <w:r w:rsidR="00B55D02">
        <w:rPr>
          <w:color w:val="262626" w:themeColor="text1" w:themeTint="D9"/>
        </w:rPr>
        <w:t xml:space="preserve">he CU requests a candidate </w:t>
      </w:r>
      <w:proofErr w:type="spellStart"/>
      <w:r w:rsidR="00B55D02">
        <w:rPr>
          <w:color w:val="262626" w:themeColor="text1" w:themeTint="D9"/>
        </w:rPr>
        <w:t>gNB</w:t>
      </w:r>
      <w:proofErr w:type="spellEnd"/>
      <w:r w:rsidR="00B55D02">
        <w:rPr>
          <w:color w:val="262626" w:themeColor="text1" w:themeTint="D9"/>
        </w:rPr>
        <w:t xml:space="preserve">-DU </w:t>
      </w:r>
      <w:r w:rsidR="0024219F">
        <w:rPr>
          <w:color w:val="262626" w:themeColor="text1" w:themeTint="D9"/>
        </w:rPr>
        <w:t>and</w:t>
      </w:r>
      <w:r w:rsidR="00B55D02">
        <w:rPr>
          <w:color w:val="262626" w:themeColor="text1" w:themeTint="D9"/>
        </w:rPr>
        <w:t xml:space="preserve"> the source </w:t>
      </w:r>
      <w:proofErr w:type="spellStart"/>
      <w:r w:rsidR="00B55D02">
        <w:rPr>
          <w:color w:val="262626" w:themeColor="text1" w:themeTint="D9"/>
        </w:rPr>
        <w:t>gNB</w:t>
      </w:r>
      <w:proofErr w:type="spellEnd"/>
      <w:r w:rsidR="00B55D02">
        <w:rPr>
          <w:color w:val="262626" w:themeColor="text1" w:themeTint="D9"/>
        </w:rPr>
        <w:t xml:space="preserve">-DU to </w:t>
      </w:r>
      <w:r w:rsidR="002B6A08">
        <w:rPr>
          <w:color w:val="262626" w:themeColor="text1" w:themeTint="D9"/>
        </w:rPr>
        <w:t>provide the CSI-RS</w:t>
      </w:r>
      <w:r w:rsidR="00914A8E">
        <w:rPr>
          <w:color w:val="262626" w:themeColor="text1" w:themeTint="D9"/>
        </w:rPr>
        <w:t xml:space="preserve"> resources</w:t>
      </w:r>
      <w:r w:rsidR="00C36EA9">
        <w:rPr>
          <w:color w:val="262626" w:themeColor="text1" w:themeTint="D9"/>
        </w:rPr>
        <w:t xml:space="preserve"> and configuration</w:t>
      </w:r>
      <w:r w:rsidR="00914A8E">
        <w:rPr>
          <w:color w:val="262626" w:themeColor="text1" w:themeTint="D9"/>
        </w:rPr>
        <w:t xml:space="preserve"> for </w:t>
      </w:r>
      <w:r w:rsidR="00341211">
        <w:rPr>
          <w:color w:val="262626" w:themeColor="text1" w:themeTint="D9"/>
        </w:rPr>
        <w:t>the</w:t>
      </w:r>
      <w:r w:rsidR="00914A8E">
        <w:rPr>
          <w:color w:val="262626" w:themeColor="text1" w:themeTint="D9"/>
        </w:rPr>
        <w:t xml:space="preserve"> UE</w:t>
      </w:r>
      <w:r w:rsidR="00341211">
        <w:rPr>
          <w:color w:val="262626" w:themeColor="text1" w:themeTint="D9"/>
        </w:rPr>
        <w:t>,</w:t>
      </w:r>
      <w:r w:rsidR="00340B95">
        <w:rPr>
          <w:color w:val="262626" w:themeColor="text1" w:themeTint="D9"/>
        </w:rPr>
        <w:t xml:space="preserve"> for a </w:t>
      </w:r>
      <w:r w:rsidR="00341211">
        <w:rPr>
          <w:color w:val="262626" w:themeColor="text1" w:themeTint="D9"/>
        </w:rPr>
        <w:t>suggested candidate cell</w:t>
      </w:r>
      <w:r w:rsidR="00C36EA9">
        <w:rPr>
          <w:color w:val="262626" w:themeColor="text1" w:themeTint="D9"/>
        </w:rPr>
        <w:t>,</w:t>
      </w:r>
      <w:r w:rsidR="0024219F">
        <w:rPr>
          <w:color w:val="262626" w:themeColor="text1" w:themeTint="D9"/>
        </w:rPr>
        <w:t xml:space="preserve"> </w:t>
      </w:r>
      <w:bookmarkStart w:id="6" w:name="_Hlk193895816"/>
      <w:r w:rsidR="0024219F">
        <w:rPr>
          <w:color w:val="262626" w:themeColor="text1" w:themeTint="D9"/>
        </w:rPr>
        <w:t>in UE Context Setup Request and UE Context Modification Request, respectively.</w:t>
      </w:r>
      <w:bookmarkEnd w:id="6"/>
    </w:p>
    <w:p w14:paraId="575BE56A" w14:textId="2009F06D" w:rsidR="00FF068D" w:rsidRDefault="00053D1A" w:rsidP="00F9702A">
      <w:pPr>
        <w:pStyle w:val="ListParagraph"/>
        <w:numPr>
          <w:ilvl w:val="0"/>
          <w:numId w:val="35"/>
        </w:numPr>
        <w:spacing w:after="160" w:line="259" w:lineRule="auto"/>
        <w:rPr>
          <w:color w:val="262626" w:themeColor="text1" w:themeTint="D9"/>
        </w:rPr>
      </w:pPr>
      <w:r>
        <w:rPr>
          <w:color w:val="262626" w:themeColor="text1" w:themeTint="D9"/>
        </w:rPr>
        <w:t>A</w:t>
      </w:r>
      <w:r w:rsidR="00A1454F">
        <w:rPr>
          <w:color w:val="262626" w:themeColor="text1" w:themeTint="D9"/>
        </w:rPr>
        <w:t xml:space="preserve"> candidate </w:t>
      </w:r>
      <w:proofErr w:type="spellStart"/>
      <w:r w:rsidR="00A1454F">
        <w:rPr>
          <w:color w:val="262626" w:themeColor="text1" w:themeTint="D9"/>
        </w:rPr>
        <w:t>gNB</w:t>
      </w:r>
      <w:proofErr w:type="spellEnd"/>
      <w:r w:rsidR="00A1454F">
        <w:rPr>
          <w:color w:val="262626" w:themeColor="text1" w:themeTint="D9"/>
        </w:rPr>
        <w:t xml:space="preserve">-DU and the source </w:t>
      </w:r>
      <w:proofErr w:type="spellStart"/>
      <w:r w:rsidR="00A1454F">
        <w:rPr>
          <w:color w:val="262626" w:themeColor="text1" w:themeTint="D9"/>
        </w:rPr>
        <w:t>gNB</w:t>
      </w:r>
      <w:proofErr w:type="spellEnd"/>
      <w:r w:rsidR="00A1454F">
        <w:rPr>
          <w:color w:val="262626" w:themeColor="text1" w:themeTint="D9"/>
        </w:rPr>
        <w:t>-DU provide the</w:t>
      </w:r>
      <w:r w:rsidR="004D3495">
        <w:rPr>
          <w:color w:val="262626" w:themeColor="text1" w:themeTint="D9"/>
        </w:rPr>
        <w:t xml:space="preserve"> </w:t>
      </w:r>
      <w:r w:rsidR="004D3495" w:rsidRPr="004D3495">
        <w:rPr>
          <w:color w:val="262626" w:themeColor="text1" w:themeTint="D9"/>
        </w:rPr>
        <w:t>CSI-RS resources and configuration for the UE</w:t>
      </w:r>
      <w:r w:rsidR="004D3495">
        <w:rPr>
          <w:color w:val="262626" w:themeColor="text1" w:themeTint="D9"/>
        </w:rPr>
        <w:t xml:space="preserve"> for the prepared candidate cell</w:t>
      </w:r>
      <w:r w:rsidR="007B5A88">
        <w:rPr>
          <w:color w:val="262626" w:themeColor="text1" w:themeTint="D9"/>
        </w:rPr>
        <w:t xml:space="preserve">, </w:t>
      </w:r>
      <w:r w:rsidR="007B5A88" w:rsidRPr="007B5A88">
        <w:rPr>
          <w:color w:val="262626" w:themeColor="text1" w:themeTint="D9"/>
        </w:rPr>
        <w:t>in UE Context Setup Re</w:t>
      </w:r>
      <w:r w:rsidR="007B5A88">
        <w:rPr>
          <w:color w:val="262626" w:themeColor="text1" w:themeTint="D9"/>
        </w:rPr>
        <w:t>sponse</w:t>
      </w:r>
      <w:r w:rsidR="007B5A88" w:rsidRPr="007B5A88">
        <w:rPr>
          <w:color w:val="262626" w:themeColor="text1" w:themeTint="D9"/>
        </w:rPr>
        <w:t xml:space="preserve"> and UE Context Modification Re</w:t>
      </w:r>
      <w:r w:rsidR="007B5A88">
        <w:rPr>
          <w:color w:val="262626" w:themeColor="text1" w:themeTint="D9"/>
        </w:rPr>
        <w:t>sponse</w:t>
      </w:r>
      <w:r w:rsidR="007B5A88" w:rsidRPr="007B5A88">
        <w:rPr>
          <w:color w:val="262626" w:themeColor="text1" w:themeTint="D9"/>
        </w:rPr>
        <w:t>, respectively.</w:t>
      </w:r>
      <w:r w:rsidR="004D3495">
        <w:rPr>
          <w:color w:val="262626" w:themeColor="text1" w:themeTint="D9"/>
        </w:rPr>
        <w:t xml:space="preserve"> </w:t>
      </w:r>
    </w:p>
    <w:p w14:paraId="2EE4470C" w14:textId="4B44DAE5" w:rsidR="00B26C6C" w:rsidRPr="00DD655C" w:rsidRDefault="00FF068D" w:rsidP="00905FFB">
      <w:pPr>
        <w:pStyle w:val="ListParagraph"/>
        <w:numPr>
          <w:ilvl w:val="0"/>
          <w:numId w:val="35"/>
        </w:numPr>
        <w:spacing w:after="160" w:line="259" w:lineRule="auto"/>
        <w:rPr>
          <w:color w:val="262626" w:themeColor="text1" w:themeTint="D9"/>
        </w:rPr>
      </w:pPr>
      <w:r>
        <w:rPr>
          <w:color w:val="262626" w:themeColor="text1" w:themeTint="D9"/>
        </w:rPr>
        <w:t xml:space="preserve">The CU generates the list of CSI-RS resources for all </w:t>
      </w:r>
      <w:r w:rsidR="00053D1A">
        <w:rPr>
          <w:color w:val="262626" w:themeColor="text1" w:themeTint="D9"/>
        </w:rPr>
        <w:t xml:space="preserve">the LTM candidate cells and provide them to a candidate </w:t>
      </w:r>
      <w:proofErr w:type="spellStart"/>
      <w:r w:rsidR="00053D1A">
        <w:rPr>
          <w:color w:val="262626" w:themeColor="text1" w:themeTint="D9"/>
        </w:rPr>
        <w:t>gNB</w:t>
      </w:r>
      <w:proofErr w:type="spellEnd"/>
      <w:r w:rsidR="00053D1A">
        <w:rPr>
          <w:color w:val="262626" w:themeColor="text1" w:themeTint="D9"/>
        </w:rPr>
        <w:t xml:space="preserve">-DU and </w:t>
      </w:r>
      <w:r w:rsidR="004449C6">
        <w:rPr>
          <w:color w:val="262626" w:themeColor="text1" w:themeTint="D9"/>
        </w:rPr>
        <w:t xml:space="preserve">the source </w:t>
      </w:r>
      <w:proofErr w:type="spellStart"/>
      <w:r w:rsidR="004449C6">
        <w:rPr>
          <w:color w:val="262626" w:themeColor="text1" w:themeTint="D9"/>
        </w:rPr>
        <w:t>gNB</w:t>
      </w:r>
      <w:proofErr w:type="spellEnd"/>
      <w:r w:rsidR="004449C6">
        <w:rPr>
          <w:color w:val="262626" w:themeColor="text1" w:themeTint="D9"/>
        </w:rPr>
        <w:t xml:space="preserve">-DU, which then respond with the corresponding CSI reporting </w:t>
      </w:r>
      <w:r w:rsidR="0055784B">
        <w:rPr>
          <w:color w:val="262626" w:themeColor="text1" w:themeTint="D9"/>
        </w:rPr>
        <w:t>configuration</w:t>
      </w:r>
      <w:r w:rsidR="00DD655C">
        <w:rPr>
          <w:color w:val="262626" w:themeColor="text1" w:themeTint="D9"/>
        </w:rPr>
        <w:t>s for each LTM candidate cell.</w:t>
      </w:r>
      <w:r w:rsidR="00053D1A">
        <w:rPr>
          <w:color w:val="262626" w:themeColor="text1" w:themeTint="D9"/>
        </w:rPr>
        <w:t xml:space="preserve"> </w:t>
      </w:r>
      <w:r w:rsidR="00A1454F">
        <w:rPr>
          <w:color w:val="262626" w:themeColor="text1" w:themeTint="D9"/>
        </w:rPr>
        <w:t xml:space="preserve"> </w:t>
      </w:r>
      <w:r w:rsidR="0024219F">
        <w:rPr>
          <w:color w:val="262626" w:themeColor="text1" w:themeTint="D9"/>
        </w:rPr>
        <w:t xml:space="preserve"> </w:t>
      </w:r>
      <w:r w:rsidR="00341211">
        <w:rPr>
          <w:color w:val="262626" w:themeColor="text1" w:themeTint="D9"/>
        </w:rPr>
        <w:t xml:space="preserve"> </w:t>
      </w:r>
      <w:r w:rsidR="0069538D" w:rsidRPr="00DD655C">
        <w:rPr>
          <w:color w:val="262626" w:themeColor="text1" w:themeTint="D9"/>
        </w:rPr>
        <w:t xml:space="preserve"> </w:t>
      </w:r>
    </w:p>
    <w:p w14:paraId="11520196" w14:textId="793FBFDB" w:rsidR="00AF3913" w:rsidRDefault="00B26C6C" w:rsidP="00905FFB">
      <w:pPr>
        <w:spacing w:after="160" w:line="259" w:lineRule="auto"/>
        <w:rPr>
          <w:b/>
          <w:bCs/>
          <w:color w:val="262626" w:themeColor="text1" w:themeTint="D9"/>
        </w:rPr>
      </w:pPr>
      <w:r w:rsidRPr="00FA23F1">
        <w:rPr>
          <w:b/>
          <w:bCs/>
          <w:color w:val="262626" w:themeColor="text1" w:themeTint="D9"/>
        </w:rPr>
        <w:t>Proposal</w:t>
      </w:r>
      <w:r w:rsidR="00CE519B">
        <w:rPr>
          <w:b/>
          <w:bCs/>
          <w:color w:val="262626" w:themeColor="text1" w:themeTint="D9"/>
        </w:rPr>
        <w:t xml:space="preserve"> 9</w:t>
      </w:r>
      <w:r w:rsidRPr="00FA23F1">
        <w:rPr>
          <w:b/>
          <w:bCs/>
          <w:color w:val="262626" w:themeColor="text1" w:themeTint="D9"/>
        </w:rPr>
        <w:t xml:space="preserve">. </w:t>
      </w:r>
      <w:r w:rsidR="00F672B3" w:rsidRPr="00FA23F1">
        <w:rPr>
          <w:b/>
          <w:bCs/>
          <w:color w:val="262626" w:themeColor="text1" w:themeTint="D9"/>
        </w:rPr>
        <w:t>T</w:t>
      </w:r>
      <w:r w:rsidRPr="00FA23F1">
        <w:rPr>
          <w:b/>
          <w:bCs/>
          <w:color w:val="262626" w:themeColor="text1" w:themeTint="D9"/>
        </w:rPr>
        <w:t xml:space="preserve">he Rel-18 </w:t>
      </w:r>
      <w:r w:rsidR="00F672B3" w:rsidRPr="00FA23F1">
        <w:rPr>
          <w:b/>
          <w:bCs/>
          <w:color w:val="262626" w:themeColor="text1" w:themeTint="D9"/>
        </w:rPr>
        <w:t xml:space="preserve">LTM </w:t>
      </w:r>
      <w:r w:rsidRPr="00FA23F1">
        <w:rPr>
          <w:b/>
          <w:bCs/>
          <w:color w:val="262626" w:themeColor="text1" w:themeTint="D9"/>
        </w:rPr>
        <w:t xml:space="preserve">CSI configuration procedure can be reused for providing the UE with configuration </w:t>
      </w:r>
      <w:r w:rsidR="00EA7848">
        <w:rPr>
          <w:b/>
          <w:bCs/>
          <w:color w:val="262626" w:themeColor="text1" w:themeTint="D9"/>
        </w:rPr>
        <w:t xml:space="preserve">based </w:t>
      </w:r>
      <w:r w:rsidR="00AF3913">
        <w:rPr>
          <w:b/>
          <w:bCs/>
          <w:color w:val="262626" w:themeColor="text1" w:themeTint="D9"/>
        </w:rPr>
        <w:t xml:space="preserve">on SSBs </w:t>
      </w:r>
      <w:r w:rsidRPr="00FA23F1">
        <w:rPr>
          <w:b/>
          <w:bCs/>
          <w:color w:val="262626" w:themeColor="text1" w:themeTint="D9"/>
        </w:rPr>
        <w:t>for performing L1 measurements and reporting.</w:t>
      </w:r>
      <w:r w:rsidR="00AF3913">
        <w:rPr>
          <w:b/>
          <w:bCs/>
          <w:color w:val="262626" w:themeColor="text1" w:themeTint="D9"/>
        </w:rPr>
        <w:t xml:space="preserve"> </w:t>
      </w:r>
    </w:p>
    <w:p w14:paraId="2EE1FB98" w14:textId="0E3A1B5A" w:rsidR="00A60911" w:rsidRDefault="00AF3913" w:rsidP="00905FFB">
      <w:pPr>
        <w:spacing w:after="160" w:line="259" w:lineRule="auto"/>
        <w:rPr>
          <w:b/>
          <w:bCs/>
          <w:color w:val="262626" w:themeColor="text1" w:themeTint="D9"/>
        </w:rPr>
      </w:pPr>
      <w:r>
        <w:rPr>
          <w:b/>
          <w:bCs/>
          <w:color w:val="262626" w:themeColor="text1" w:themeTint="D9"/>
        </w:rPr>
        <w:t>Proposal</w:t>
      </w:r>
      <w:r w:rsidR="00CE519B">
        <w:rPr>
          <w:b/>
          <w:bCs/>
          <w:color w:val="262626" w:themeColor="text1" w:themeTint="D9"/>
        </w:rPr>
        <w:t xml:space="preserve"> 10</w:t>
      </w:r>
      <w:r>
        <w:rPr>
          <w:b/>
          <w:bCs/>
          <w:color w:val="262626" w:themeColor="text1" w:themeTint="D9"/>
        </w:rPr>
        <w:t xml:space="preserve">. The Rel-18 LTM CSI configuration procedure </w:t>
      </w:r>
      <w:r w:rsidR="00782F2C">
        <w:rPr>
          <w:b/>
          <w:bCs/>
          <w:color w:val="262626" w:themeColor="text1" w:themeTint="D9"/>
        </w:rPr>
        <w:t>need</w:t>
      </w:r>
      <w:r w:rsidR="00B30A03">
        <w:rPr>
          <w:b/>
          <w:bCs/>
          <w:color w:val="262626" w:themeColor="text1" w:themeTint="D9"/>
        </w:rPr>
        <w:t>s</w:t>
      </w:r>
      <w:r w:rsidR="00782F2C">
        <w:rPr>
          <w:b/>
          <w:bCs/>
          <w:color w:val="262626" w:themeColor="text1" w:themeTint="D9"/>
        </w:rPr>
        <w:t xml:space="preserve"> to be</w:t>
      </w:r>
      <w:r>
        <w:rPr>
          <w:b/>
          <w:bCs/>
          <w:color w:val="262626" w:themeColor="text1" w:themeTint="D9"/>
        </w:rPr>
        <w:t xml:space="preserve"> enhanced </w:t>
      </w:r>
      <w:r w:rsidR="00A60911">
        <w:rPr>
          <w:b/>
          <w:bCs/>
          <w:color w:val="262626" w:themeColor="text1" w:themeTint="D9"/>
        </w:rPr>
        <w:t xml:space="preserve">to </w:t>
      </w:r>
      <w:r w:rsidR="00A60911" w:rsidRPr="00FA23F1">
        <w:rPr>
          <w:b/>
          <w:bCs/>
          <w:color w:val="262626" w:themeColor="text1" w:themeTint="D9"/>
        </w:rPr>
        <w:t>provid</w:t>
      </w:r>
      <w:r w:rsidR="00A60911">
        <w:rPr>
          <w:b/>
          <w:bCs/>
          <w:color w:val="262626" w:themeColor="text1" w:themeTint="D9"/>
        </w:rPr>
        <w:t>e</w:t>
      </w:r>
      <w:r w:rsidR="00A60911" w:rsidRPr="00FA23F1">
        <w:rPr>
          <w:b/>
          <w:bCs/>
          <w:color w:val="262626" w:themeColor="text1" w:themeTint="D9"/>
        </w:rPr>
        <w:t xml:space="preserve"> the UE with configuration </w:t>
      </w:r>
      <w:r w:rsidR="00A60911">
        <w:rPr>
          <w:b/>
          <w:bCs/>
          <w:color w:val="262626" w:themeColor="text1" w:themeTint="D9"/>
        </w:rPr>
        <w:t>based on CSI-RS</w:t>
      </w:r>
      <w:r w:rsidR="00782F2C">
        <w:rPr>
          <w:b/>
          <w:bCs/>
          <w:color w:val="262626" w:themeColor="text1" w:themeTint="D9"/>
        </w:rPr>
        <w:t xml:space="preserve"> resources</w:t>
      </w:r>
      <w:r w:rsidR="00A60911">
        <w:rPr>
          <w:b/>
          <w:bCs/>
          <w:color w:val="262626" w:themeColor="text1" w:themeTint="D9"/>
        </w:rPr>
        <w:t xml:space="preserve"> </w:t>
      </w:r>
      <w:r w:rsidR="00A60911" w:rsidRPr="00FA23F1">
        <w:rPr>
          <w:b/>
          <w:bCs/>
          <w:color w:val="262626" w:themeColor="text1" w:themeTint="D9"/>
        </w:rPr>
        <w:t>for performing L1 measurements and reporting</w:t>
      </w:r>
      <w:r w:rsidR="00A60911">
        <w:rPr>
          <w:b/>
          <w:bCs/>
          <w:color w:val="262626" w:themeColor="text1" w:themeTint="D9"/>
        </w:rPr>
        <w:t>, and the procedure consists of:</w:t>
      </w:r>
    </w:p>
    <w:p w14:paraId="29222980" w14:textId="77777777" w:rsidR="00A60911" w:rsidRDefault="00A60911" w:rsidP="00A60911">
      <w:pPr>
        <w:pStyle w:val="ListParagraph"/>
        <w:numPr>
          <w:ilvl w:val="0"/>
          <w:numId w:val="36"/>
        </w:numPr>
        <w:spacing w:after="160" w:line="259" w:lineRule="auto"/>
        <w:rPr>
          <w:b/>
          <w:bCs/>
          <w:color w:val="262626" w:themeColor="text1" w:themeTint="D9"/>
        </w:rPr>
      </w:pPr>
      <w:r w:rsidRPr="00A60911">
        <w:rPr>
          <w:b/>
          <w:bCs/>
          <w:color w:val="262626" w:themeColor="text1" w:themeTint="D9"/>
        </w:rPr>
        <w:t xml:space="preserve">The CU requests 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-DU to provide the CSI-RS resources and configuration for the UE, for a suggested candidate cell, in UE Context Setup Request and UE Context Modification Request, respectively.</w:t>
      </w:r>
    </w:p>
    <w:p w14:paraId="743EDD52" w14:textId="77777777" w:rsidR="00A60911" w:rsidRDefault="00A60911" w:rsidP="00A60911">
      <w:pPr>
        <w:pStyle w:val="ListParagraph"/>
        <w:numPr>
          <w:ilvl w:val="0"/>
          <w:numId w:val="36"/>
        </w:numPr>
        <w:spacing w:after="160" w:line="259" w:lineRule="auto"/>
        <w:rPr>
          <w:b/>
          <w:bCs/>
          <w:color w:val="262626" w:themeColor="text1" w:themeTint="D9"/>
        </w:rPr>
      </w:pPr>
      <w:r w:rsidRPr="00A60911">
        <w:rPr>
          <w:b/>
          <w:bCs/>
          <w:color w:val="262626" w:themeColor="text1" w:themeTint="D9"/>
        </w:rPr>
        <w:t xml:space="preserve">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 xml:space="preserve">-DU provide the CSI-RS resources and configuration for the UE for the prepared candidate cell, in UE Context Setup Response and UE Context Modification Response, respectively. </w:t>
      </w:r>
    </w:p>
    <w:p w14:paraId="708F1466" w14:textId="0622188B" w:rsidR="00DC4FDE" w:rsidRPr="00A60911" w:rsidRDefault="00A60911" w:rsidP="00A60911">
      <w:pPr>
        <w:pStyle w:val="ListParagraph"/>
        <w:numPr>
          <w:ilvl w:val="0"/>
          <w:numId w:val="36"/>
        </w:numPr>
        <w:spacing w:after="160" w:line="259" w:lineRule="auto"/>
        <w:rPr>
          <w:b/>
          <w:bCs/>
          <w:color w:val="262626" w:themeColor="text1" w:themeTint="D9"/>
        </w:rPr>
      </w:pPr>
      <w:r w:rsidRPr="00A60911">
        <w:rPr>
          <w:b/>
          <w:bCs/>
          <w:color w:val="262626" w:themeColor="text1" w:themeTint="D9"/>
        </w:rPr>
        <w:t>The CU generates the</w:t>
      </w:r>
      <w:r w:rsidR="007B58D3">
        <w:rPr>
          <w:b/>
          <w:bCs/>
          <w:color w:val="262626" w:themeColor="text1" w:themeTint="D9"/>
        </w:rPr>
        <w:t xml:space="preserve"> </w:t>
      </w:r>
      <w:r w:rsidR="00CF7E96">
        <w:rPr>
          <w:b/>
          <w:bCs/>
          <w:color w:val="262626" w:themeColor="text1" w:themeTint="D9"/>
        </w:rPr>
        <w:t>common CSI configuration, i.e., the</w:t>
      </w:r>
      <w:r w:rsidRPr="00A60911">
        <w:rPr>
          <w:b/>
          <w:bCs/>
          <w:color w:val="262626" w:themeColor="text1" w:themeTint="D9"/>
        </w:rPr>
        <w:t xml:space="preserve"> list of CSI-RS resources for all the LTM candidate cells and provide</w:t>
      </w:r>
      <w:r w:rsidR="00CF7E96">
        <w:rPr>
          <w:b/>
          <w:bCs/>
          <w:color w:val="262626" w:themeColor="text1" w:themeTint="D9"/>
        </w:rPr>
        <w:t>s</w:t>
      </w:r>
      <w:r w:rsidRPr="00A60911">
        <w:rPr>
          <w:b/>
          <w:bCs/>
          <w:color w:val="262626" w:themeColor="text1" w:themeTint="D9"/>
        </w:rPr>
        <w:t xml:space="preserve"> them to 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 xml:space="preserve">-DU, which then respond with the corresponding CSI reporting configurations for each LTM candidate cell.     </w:t>
      </w:r>
      <w:r w:rsidR="00182843" w:rsidRPr="00A60911">
        <w:rPr>
          <w:b/>
          <w:bCs/>
          <w:color w:val="262626" w:themeColor="text1" w:themeTint="D9"/>
        </w:rPr>
        <w:t xml:space="preserve"> </w:t>
      </w:r>
      <w:r w:rsidR="00D81FD4" w:rsidRPr="00A60911">
        <w:rPr>
          <w:b/>
          <w:bCs/>
          <w:color w:val="262626" w:themeColor="text1" w:themeTint="D9"/>
        </w:rPr>
        <w:t xml:space="preserve"> </w:t>
      </w:r>
    </w:p>
    <w:p w14:paraId="2B5338F5" w14:textId="16C90ECD" w:rsidR="003F2320" w:rsidRDefault="005F67A2" w:rsidP="003F2320">
      <w:pPr>
        <w:pStyle w:val="Heading1"/>
      </w:pPr>
      <w:r>
        <w:t>3</w:t>
      </w:r>
      <w:r w:rsidR="00256C20">
        <w:t xml:space="preserve"> </w:t>
      </w:r>
      <w:r w:rsidR="00492425">
        <w:t>Conclusion</w:t>
      </w:r>
    </w:p>
    <w:p w14:paraId="1D5A1368" w14:textId="391759CC" w:rsidR="005300D5" w:rsidRDefault="00A722AB" w:rsidP="00735192">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5FC99FA4" w14:textId="77777777" w:rsidR="00735192" w:rsidRPr="00735192" w:rsidRDefault="00735192" w:rsidP="00735192">
      <w:pPr>
        <w:spacing w:after="160"/>
        <w:contextualSpacing/>
        <w:rPr>
          <w:rFonts w:eastAsiaTheme="minorHAnsi"/>
          <w:lang w:val="en-US"/>
        </w:rPr>
      </w:pPr>
    </w:p>
    <w:p w14:paraId="52112D41" w14:textId="77777777" w:rsidR="0092213F" w:rsidRPr="007526E1" w:rsidRDefault="0092213F" w:rsidP="0092213F">
      <w:pPr>
        <w:rPr>
          <w:b/>
          <w:bCs/>
        </w:rPr>
      </w:pPr>
      <w:r w:rsidRPr="007526E1">
        <w:rPr>
          <w:b/>
          <w:bCs/>
        </w:rPr>
        <w:t>Observation</w:t>
      </w:r>
      <w:r>
        <w:rPr>
          <w:b/>
          <w:bCs/>
        </w:rPr>
        <w:t xml:space="preserve"> 1</w:t>
      </w:r>
      <w:r w:rsidRPr="007526E1">
        <w:rPr>
          <w:b/>
          <w:bCs/>
        </w:rPr>
        <w:t>. There can be two options for configuration of the L1 execution conditions:</w:t>
      </w:r>
    </w:p>
    <w:p w14:paraId="7801FE63" w14:textId="77777777" w:rsidR="0092213F" w:rsidRPr="007526E1" w:rsidRDefault="0092213F" w:rsidP="0092213F">
      <w:pPr>
        <w:rPr>
          <w:b/>
          <w:bCs/>
        </w:rPr>
      </w:pPr>
      <w:r w:rsidRPr="007526E1">
        <w:rPr>
          <w:b/>
          <w:bCs/>
          <w:color w:val="4472C4" w:themeColor="accent1"/>
        </w:rPr>
        <w:t>Option 1:</w:t>
      </w:r>
      <w:r w:rsidRPr="007526E1">
        <w:rPr>
          <w:b/>
          <w:bCs/>
        </w:rPr>
        <w:t xml:space="preserve"> The configuration of the L1 execution conditions is performed during the first round of the CLTM preparation.</w:t>
      </w:r>
    </w:p>
    <w:p w14:paraId="7F890BC1" w14:textId="77777777" w:rsidR="0092213F" w:rsidRPr="00E21FD9" w:rsidRDefault="0092213F" w:rsidP="0092213F">
      <w:r w:rsidRPr="007526E1">
        <w:rPr>
          <w:b/>
          <w:bCs/>
          <w:color w:val="4472C4" w:themeColor="accent1"/>
        </w:rPr>
        <w:lastRenderedPageBreak/>
        <w:t>Option 2:</w:t>
      </w:r>
      <w:r w:rsidRPr="007526E1">
        <w:rPr>
          <w:b/>
          <w:bCs/>
        </w:rPr>
        <w:t xml:space="preserve"> The configuration of the L1 execution conditions is performed during the second round of the CLTM preparation. In this case, information regarding all the prepared candidate cells is provided by the </w:t>
      </w:r>
      <w:proofErr w:type="spellStart"/>
      <w:r w:rsidRPr="007526E1">
        <w:rPr>
          <w:b/>
          <w:bCs/>
        </w:rPr>
        <w:t>gNB</w:t>
      </w:r>
      <w:proofErr w:type="spellEnd"/>
      <w:r w:rsidRPr="007526E1">
        <w:rPr>
          <w:b/>
          <w:bCs/>
        </w:rPr>
        <w:t xml:space="preserve">-CU to the </w:t>
      </w:r>
      <w:r>
        <w:rPr>
          <w:b/>
          <w:bCs/>
        </w:rPr>
        <w:t xml:space="preserve">underlying </w:t>
      </w:r>
      <w:r w:rsidRPr="007526E1">
        <w:rPr>
          <w:b/>
          <w:bCs/>
        </w:rPr>
        <w:t>DUs in the LTM configuration ID mapping list, which includes the L1 execution condition request indication.</w:t>
      </w:r>
    </w:p>
    <w:p w14:paraId="737B08E5" w14:textId="3B4A3235" w:rsidR="0092213F" w:rsidRPr="00FF13A0" w:rsidRDefault="0092213F" w:rsidP="005300D5">
      <w:pPr>
        <w:rPr>
          <w:b/>
          <w:bCs/>
          <w:u w:val="single"/>
        </w:rPr>
      </w:pPr>
      <w:r w:rsidRPr="00FF13A0">
        <w:rPr>
          <w:b/>
          <w:bCs/>
          <w:color w:val="4472C4" w:themeColor="accent1"/>
          <w:u w:val="single"/>
        </w:rPr>
        <w:t>Option 1</w:t>
      </w:r>
      <w:r w:rsidR="006C09AF" w:rsidRPr="00FF13A0">
        <w:rPr>
          <w:b/>
          <w:bCs/>
          <w:color w:val="4472C4" w:themeColor="accent1"/>
          <w:u w:val="single"/>
        </w:rPr>
        <w:t xml:space="preserve"> Signalling </w:t>
      </w:r>
      <w:r w:rsidR="00684C19" w:rsidRPr="00FF13A0">
        <w:rPr>
          <w:b/>
          <w:bCs/>
          <w:color w:val="4472C4" w:themeColor="accent1"/>
          <w:u w:val="single"/>
        </w:rPr>
        <w:t xml:space="preserve">for </w:t>
      </w:r>
      <w:r w:rsidR="00684C19" w:rsidRPr="00FF13A0">
        <w:rPr>
          <w:b/>
          <w:bCs/>
          <w:color w:val="4472C4" w:themeColor="accent1"/>
          <w:u w:val="single"/>
        </w:rPr>
        <w:t>configuration of the L1 execution conditions</w:t>
      </w:r>
    </w:p>
    <w:p w14:paraId="70722F3C" w14:textId="77777777" w:rsidR="00FF13A0" w:rsidRPr="00A3115C" w:rsidRDefault="00FF13A0" w:rsidP="00FF13A0">
      <w:pPr>
        <w:pStyle w:val="Caption"/>
        <w:rPr>
          <w:b/>
          <w:bCs/>
          <w:i w:val="0"/>
          <w:iCs w:val="0"/>
          <w:color w:val="0D0D0D" w:themeColor="text1" w:themeTint="F2"/>
          <w:sz w:val="20"/>
          <w:szCs w:val="20"/>
        </w:rPr>
      </w:pPr>
      <w:r w:rsidRPr="00A3115C">
        <w:rPr>
          <w:b/>
          <w:bCs/>
          <w:i w:val="0"/>
          <w:iCs w:val="0"/>
          <w:color w:val="0D0D0D" w:themeColor="text1" w:themeTint="F2"/>
          <w:sz w:val="20"/>
          <w:szCs w:val="20"/>
        </w:rPr>
        <w:t>Proposal</w:t>
      </w:r>
      <w:r>
        <w:rPr>
          <w:b/>
          <w:bCs/>
          <w:i w:val="0"/>
          <w:iCs w:val="0"/>
          <w:color w:val="0D0D0D" w:themeColor="text1" w:themeTint="F2"/>
          <w:sz w:val="20"/>
          <w:szCs w:val="20"/>
        </w:rPr>
        <w:t xml:space="preserve"> 1a</w:t>
      </w:r>
      <w:r w:rsidRPr="00A3115C">
        <w:rPr>
          <w:b/>
          <w:bCs/>
          <w:i w:val="0"/>
          <w:iCs w:val="0"/>
          <w:color w:val="0D0D0D" w:themeColor="text1" w:themeTint="F2"/>
          <w:sz w:val="20"/>
          <w:szCs w:val="20"/>
        </w:rPr>
        <w:t xml:space="preserve">. </w:t>
      </w:r>
      <w:r>
        <w:rPr>
          <w:b/>
          <w:bCs/>
          <w:i w:val="0"/>
          <w:iCs w:val="0"/>
          <w:color w:val="0D0D0D" w:themeColor="text1" w:themeTint="F2"/>
          <w:sz w:val="20"/>
          <w:szCs w:val="20"/>
        </w:rPr>
        <w:t>In case of Option 1, d</w:t>
      </w:r>
      <w:r w:rsidRPr="00A3115C">
        <w:rPr>
          <w:b/>
          <w:bCs/>
          <w:i w:val="0"/>
          <w:iCs w:val="0"/>
          <w:color w:val="0D0D0D" w:themeColor="text1" w:themeTint="F2"/>
          <w:sz w:val="20"/>
          <w:szCs w:val="20"/>
        </w:rPr>
        <w:t xml:space="preserve">uring Intra-CU CLTM preparation, if the </w:t>
      </w:r>
      <w:proofErr w:type="spellStart"/>
      <w:r w:rsidRPr="00A3115C">
        <w:rPr>
          <w:b/>
          <w:bCs/>
          <w:i w:val="0"/>
          <w:iCs w:val="0"/>
          <w:color w:val="0D0D0D" w:themeColor="text1" w:themeTint="F2"/>
          <w:sz w:val="20"/>
          <w:szCs w:val="20"/>
        </w:rPr>
        <w:t>gNB</w:t>
      </w:r>
      <w:proofErr w:type="spellEnd"/>
      <w:r w:rsidRPr="00A3115C">
        <w:rPr>
          <w:b/>
          <w:bCs/>
          <w:i w:val="0"/>
          <w:iCs w:val="0"/>
          <w:color w:val="0D0D0D" w:themeColor="text1" w:themeTint="F2"/>
          <w:sz w:val="20"/>
          <w:szCs w:val="20"/>
        </w:rPr>
        <w:t xml:space="preserve">-CU determines that an L1 execution condition should be configured for a candidate cell, the </w:t>
      </w:r>
      <w:proofErr w:type="spellStart"/>
      <w:r w:rsidRPr="00A3115C">
        <w:rPr>
          <w:b/>
          <w:bCs/>
          <w:i w:val="0"/>
          <w:iCs w:val="0"/>
          <w:color w:val="0D0D0D" w:themeColor="text1" w:themeTint="F2"/>
          <w:sz w:val="20"/>
          <w:szCs w:val="20"/>
        </w:rPr>
        <w:t>gNB</w:t>
      </w:r>
      <w:proofErr w:type="spellEnd"/>
      <w:r w:rsidRPr="00A3115C">
        <w:rPr>
          <w:b/>
          <w:bCs/>
          <w:i w:val="0"/>
          <w:iCs w:val="0"/>
          <w:color w:val="0D0D0D" w:themeColor="text1" w:themeTint="F2"/>
          <w:sz w:val="20"/>
          <w:szCs w:val="20"/>
        </w:rPr>
        <w:t xml:space="preserve">-CU includes an L1 execution condition request indication for the candidate cell, to the source </w:t>
      </w:r>
      <w:proofErr w:type="spellStart"/>
      <w:r w:rsidRPr="00A3115C">
        <w:rPr>
          <w:b/>
          <w:bCs/>
          <w:i w:val="0"/>
          <w:iCs w:val="0"/>
          <w:color w:val="0D0D0D" w:themeColor="text1" w:themeTint="F2"/>
          <w:sz w:val="20"/>
          <w:szCs w:val="20"/>
        </w:rPr>
        <w:t>gNB</w:t>
      </w:r>
      <w:proofErr w:type="spellEnd"/>
      <w:r w:rsidRPr="00A3115C">
        <w:rPr>
          <w:b/>
          <w:bCs/>
          <w:i w:val="0"/>
          <w:iCs w:val="0"/>
          <w:color w:val="0D0D0D" w:themeColor="text1" w:themeTint="F2"/>
          <w:sz w:val="20"/>
          <w:szCs w:val="20"/>
        </w:rPr>
        <w:t xml:space="preserve">-DU or the candidate </w:t>
      </w:r>
      <w:proofErr w:type="spellStart"/>
      <w:r w:rsidRPr="00A3115C">
        <w:rPr>
          <w:b/>
          <w:bCs/>
          <w:i w:val="0"/>
          <w:iCs w:val="0"/>
          <w:color w:val="0D0D0D" w:themeColor="text1" w:themeTint="F2"/>
          <w:sz w:val="20"/>
          <w:szCs w:val="20"/>
        </w:rPr>
        <w:t>gNB</w:t>
      </w:r>
      <w:proofErr w:type="spellEnd"/>
      <w:r w:rsidRPr="00A3115C">
        <w:rPr>
          <w:b/>
          <w:bCs/>
          <w:i w:val="0"/>
          <w:iCs w:val="0"/>
          <w:color w:val="0D0D0D" w:themeColor="text1" w:themeTint="F2"/>
          <w:sz w:val="20"/>
          <w:szCs w:val="20"/>
        </w:rPr>
        <w:t>-DU, in the UE Context Modification Request or the UE Context Setup Request message, respectively.</w:t>
      </w:r>
    </w:p>
    <w:p w14:paraId="678AFC77" w14:textId="77777777" w:rsidR="00FF13A0" w:rsidRPr="00A3115C" w:rsidRDefault="00FF13A0" w:rsidP="00FF13A0">
      <w:pPr>
        <w:rPr>
          <w:b/>
          <w:bCs/>
          <w:color w:val="0D0D0D" w:themeColor="text1" w:themeTint="F2"/>
        </w:rPr>
      </w:pPr>
      <w:r w:rsidRPr="00A3115C">
        <w:rPr>
          <w:b/>
          <w:bCs/>
        </w:rPr>
        <w:t>Proposal</w:t>
      </w:r>
      <w:r>
        <w:rPr>
          <w:b/>
          <w:bCs/>
        </w:rPr>
        <w:t xml:space="preserve"> 2a</w:t>
      </w:r>
      <w:r w:rsidRPr="00A3115C">
        <w:rPr>
          <w:b/>
          <w:bCs/>
        </w:rPr>
        <w:t xml:space="preserve">. </w:t>
      </w:r>
      <w:r>
        <w:rPr>
          <w:b/>
          <w:bCs/>
        </w:rPr>
        <w:t>T</w:t>
      </w:r>
      <w:r w:rsidRPr="00A3115C">
        <w:rPr>
          <w:b/>
          <w:bCs/>
        </w:rPr>
        <w:t xml:space="preserve">he L1 execution condition request indication can be included in the LTM configuration ID mapping list IE, </w:t>
      </w:r>
      <w:r w:rsidRPr="00A3115C">
        <w:rPr>
          <w:b/>
          <w:bCs/>
          <w:color w:val="0D0D0D" w:themeColor="text1" w:themeTint="F2"/>
        </w:rPr>
        <w:t>which contains the list of all suggested LTM candidate cells,</w:t>
      </w:r>
      <w:r w:rsidRPr="00A3115C">
        <w:rPr>
          <w:b/>
          <w:bCs/>
        </w:rPr>
        <w:t xml:space="preserve"> in </w:t>
      </w:r>
      <w:r w:rsidRPr="00A3115C">
        <w:rPr>
          <w:b/>
          <w:bCs/>
          <w:color w:val="0D0D0D" w:themeColor="text1" w:themeTint="F2"/>
        </w:rPr>
        <w:t>the UE Context Modification Request or the UE Context Setup Request message.</w:t>
      </w:r>
    </w:p>
    <w:p w14:paraId="5A04622E" w14:textId="77777777" w:rsidR="00FF13A0" w:rsidRPr="00A3115C" w:rsidRDefault="00FF13A0" w:rsidP="00FF13A0">
      <w:pPr>
        <w:pStyle w:val="Caption"/>
        <w:rPr>
          <w:b/>
          <w:bCs/>
          <w:i w:val="0"/>
          <w:iCs w:val="0"/>
          <w:color w:val="0D0D0D" w:themeColor="text1" w:themeTint="F2"/>
          <w:sz w:val="20"/>
          <w:szCs w:val="20"/>
        </w:rPr>
      </w:pPr>
      <w:r w:rsidRPr="00A3115C">
        <w:rPr>
          <w:b/>
          <w:bCs/>
          <w:i w:val="0"/>
          <w:iCs w:val="0"/>
          <w:color w:val="0D0D0D" w:themeColor="text1" w:themeTint="F2"/>
          <w:sz w:val="20"/>
          <w:szCs w:val="20"/>
        </w:rPr>
        <w:t>Proposal</w:t>
      </w:r>
      <w:r>
        <w:rPr>
          <w:b/>
          <w:bCs/>
          <w:i w:val="0"/>
          <w:iCs w:val="0"/>
          <w:color w:val="0D0D0D" w:themeColor="text1" w:themeTint="F2"/>
          <w:sz w:val="20"/>
          <w:szCs w:val="20"/>
        </w:rPr>
        <w:t xml:space="preserve"> 3a</w:t>
      </w:r>
      <w:r w:rsidRPr="00A3115C">
        <w:rPr>
          <w:b/>
          <w:bCs/>
          <w:i w:val="0"/>
          <w:iCs w:val="0"/>
          <w:color w:val="0D0D0D" w:themeColor="text1" w:themeTint="F2"/>
          <w:sz w:val="20"/>
          <w:szCs w:val="20"/>
        </w:rPr>
        <w:t xml:space="preserve">. </w:t>
      </w:r>
      <w:r>
        <w:rPr>
          <w:b/>
          <w:bCs/>
          <w:i w:val="0"/>
          <w:iCs w:val="0"/>
          <w:color w:val="0D0D0D" w:themeColor="text1" w:themeTint="F2"/>
          <w:sz w:val="20"/>
          <w:szCs w:val="20"/>
        </w:rPr>
        <w:t>In case of Option 1, t</w:t>
      </w:r>
      <w:r w:rsidRPr="00A3115C">
        <w:rPr>
          <w:b/>
          <w:bCs/>
          <w:i w:val="0"/>
          <w:iCs w:val="0"/>
          <w:color w:val="0D0D0D" w:themeColor="text1" w:themeTint="F2"/>
          <w:sz w:val="20"/>
          <w:szCs w:val="20"/>
        </w:rPr>
        <w:t>he UE Context Setup Request or the UE Context Modification Request message contains the following rel</w:t>
      </w:r>
      <w:r>
        <w:rPr>
          <w:b/>
          <w:bCs/>
          <w:i w:val="0"/>
          <w:iCs w:val="0"/>
          <w:color w:val="0D0D0D" w:themeColor="text1" w:themeTint="F2"/>
          <w:sz w:val="20"/>
          <w:szCs w:val="20"/>
        </w:rPr>
        <w:t>evant</w:t>
      </w:r>
      <w:r w:rsidRPr="00A3115C">
        <w:rPr>
          <w:b/>
          <w:bCs/>
          <w:i w:val="0"/>
          <w:iCs w:val="0"/>
          <w:color w:val="0D0D0D" w:themeColor="text1" w:themeTint="F2"/>
          <w:sz w:val="20"/>
          <w:szCs w:val="20"/>
        </w:rPr>
        <w:t xml:space="preserve"> IEs:</w:t>
      </w:r>
    </w:p>
    <w:p w14:paraId="75376FB3" w14:textId="77777777" w:rsidR="00FF13A0" w:rsidRPr="00A3115C" w:rsidRDefault="00FF13A0" w:rsidP="00FF13A0">
      <w:pPr>
        <w:pStyle w:val="Caption"/>
        <w:numPr>
          <w:ilvl w:val="0"/>
          <w:numId w:val="39"/>
        </w:numPr>
        <w:contextualSpacing/>
        <w:rPr>
          <w:b/>
          <w:bCs/>
          <w:i w:val="0"/>
          <w:iCs w:val="0"/>
          <w:color w:val="262626" w:themeColor="text1" w:themeTint="D9"/>
          <w:sz w:val="20"/>
          <w:szCs w:val="20"/>
        </w:rPr>
      </w:pPr>
      <w:r w:rsidRPr="00A3115C">
        <w:rPr>
          <w:b/>
          <w:bCs/>
          <w:i w:val="0"/>
          <w:iCs w:val="0"/>
          <w:color w:val="262626" w:themeColor="text1" w:themeTint="D9"/>
          <w:sz w:val="20"/>
          <w:szCs w:val="20"/>
        </w:rPr>
        <w:t>Intra-CU CLTM indication,</w:t>
      </w:r>
    </w:p>
    <w:p w14:paraId="6AC522EE" w14:textId="77777777" w:rsidR="00FF13A0" w:rsidRPr="00A3115C" w:rsidRDefault="00FF13A0" w:rsidP="00FF13A0">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Suggested candidate cell ID to be prepared,</w:t>
      </w:r>
    </w:p>
    <w:p w14:paraId="27D9FCDF" w14:textId="77777777" w:rsidR="00FF13A0" w:rsidRPr="00A3115C" w:rsidRDefault="00FF13A0" w:rsidP="00FF13A0">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 mapping list:</w:t>
      </w:r>
    </w:p>
    <w:p w14:paraId="70C6CCF4" w14:textId="77777777" w:rsidR="00FF13A0" w:rsidRPr="00A3115C" w:rsidRDefault="00FF13A0" w:rsidP="00FF13A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candidate cell ID (NR CGI),</w:t>
      </w:r>
    </w:p>
    <w:p w14:paraId="15B19398" w14:textId="77777777" w:rsidR="00FF13A0" w:rsidRPr="00A3115C" w:rsidRDefault="00FF13A0" w:rsidP="00FF13A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w:t>
      </w:r>
    </w:p>
    <w:p w14:paraId="5877F7DF" w14:textId="77777777" w:rsidR="00FF13A0" w:rsidRPr="00A3115C" w:rsidRDefault="00FF13A0" w:rsidP="00FF13A0">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L1 execution condition request indication.</w:t>
      </w:r>
    </w:p>
    <w:p w14:paraId="0D6D150F" w14:textId="77777777" w:rsidR="00FF13A0" w:rsidRPr="005D4903" w:rsidRDefault="00FF13A0" w:rsidP="00FF13A0">
      <w:r w:rsidRPr="00A3115C">
        <w:rPr>
          <w:b/>
          <w:bCs/>
        </w:rPr>
        <w:t>The L1 execution condition request indication is absent if L3 execution condition is to be configured for the candidate cell.</w:t>
      </w:r>
    </w:p>
    <w:p w14:paraId="1EF2B13C" w14:textId="77777777" w:rsidR="00FF13A0" w:rsidRPr="001D76A4" w:rsidRDefault="00FF13A0" w:rsidP="00FF13A0">
      <w:pPr>
        <w:pStyle w:val="Caption"/>
        <w:rPr>
          <w:b/>
          <w:bCs/>
          <w:i w:val="0"/>
          <w:iCs w:val="0"/>
          <w:color w:val="0D0D0D" w:themeColor="text1" w:themeTint="F2"/>
          <w:sz w:val="20"/>
          <w:szCs w:val="20"/>
        </w:rPr>
      </w:pPr>
      <w:r w:rsidRPr="00BB3CB4">
        <w:rPr>
          <w:b/>
          <w:bCs/>
          <w:i w:val="0"/>
          <w:iCs w:val="0"/>
          <w:color w:val="0D0D0D" w:themeColor="text1" w:themeTint="F2"/>
          <w:sz w:val="20"/>
          <w:szCs w:val="20"/>
        </w:rPr>
        <w:t>Proposal</w:t>
      </w:r>
      <w:r>
        <w:rPr>
          <w:b/>
          <w:bCs/>
          <w:i w:val="0"/>
          <w:iCs w:val="0"/>
          <w:color w:val="0D0D0D" w:themeColor="text1" w:themeTint="F2"/>
          <w:sz w:val="20"/>
          <w:szCs w:val="20"/>
        </w:rPr>
        <w:t xml:space="preserve"> 4a</w:t>
      </w:r>
      <w:r w:rsidRPr="00BB3CB4">
        <w:rPr>
          <w:b/>
          <w:bCs/>
          <w:i w:val="0"/>
          <w:iCs w:val="0"/>
          <w:color w:val="0D0D0D" w:themeColor="text1" w:themeTint="F2"/>
          <w:sz w:val="20"/>
          <w:szCs w:val="20"/>
        </w:rPr>
        <w:t xml:space="preserve">. </w:t>
      </w:r>
      <w:r w:rsidRPr="003D3B7F">
        <w:rPr>
          <w:b/>
          <w:bCs/>
          <w:i w:val="0"/>
          <w:iCs w:val="0"/>
          <w:color w:val="0D0D0D" w:themeColor="text1" w:themeTint="F2"/>
          <w:sz w:val="20"/>
          <w:szCs w:val="20"/>
        </w:rPr>
        <w:t xml:space="preserve">If the source </w:t>
      </w:r>
      <w:proofErr w:type="spellStart"/>
      <w:r w:rsidRPr="003D3B7F">
        <w:rPr>
          <w:b/>
          <w:bCs/>
          <w:i w:val="0"/>
          <w:iCs w:val="0"/>
          <w:color w:val="0D0D0D" w:themeColor="text1" w:themeTint="F2"/>
          <w:sz w:val="20"/>
          <w:szCs w:val="20"/>
        </w:rPr>
        <w:t>gNB</w:t>
      </w:r>
      <w:proofErr w:type="spellEnd"/>
      <w:r w:rsidRPr="003D3B7F">
        <w:rPr>
          <w:b/>
          <w:bCs/>
          <w:i w:val="0"/>
          <w:iCs w:val="0"/>
          <w:color w:val="0D0D0D" w:themeColor="text1" w:themeTint="F2"/>
          <w:sz w:val="20"/>
          <w:szCs w:val="20"/>
        </w:rPr>
        <w:t xml:space="preserve">-DU or the candidate </w:t>
      </w:r>
      <w:proofErr w:type="spellStart"/>
      <w:r w:rsidRPr="003D3B7F">
        <w:rPr>
          <w:b/>
          <w:bCs/>
          <w:i w:val="0"/>
          <w:iCs w:val="0"/>
          <w:color w:val="0D0D0D" w:themeColor="text1" w:themeTint="F2"/>
          <w:sz w:val="20"/>
          <w:szCs w:val="20"/>
        </w:rPr>
        <w:t>gNB</w:t>
      </w:r>
      <w:proofErr w:type="spellEnd"/>
      <w:r w:rsidRPr="003D3B7F">
        <w:rPr>
          <w:b/>
          <w:bCs/>
          <w:i w:val="0"/>
          <w:iCs w:val="0"/>
          <w:color w:val="0D0D0D" w:themeColor="text1" w:themeTint="F2"/>
          <w:sz w:val="20"/>
          <w:szCs w:val="20"/>
        </w:rPr>
        <w:t>-DU accepts the LTM configuration request,</w:t>
      </w:r>
      <w:r>
        <w:rPr>
          <w:b/>
          <w:bCs/>
          <w:i w:val="0"/>
          <w:iCs w:val="0"/>
          <w:color w:val="0D0D0D" w:themeColor="text1" w:themeTint="F2"/>
          <w:sz w:val="20"/>
          <w:szCs w:val="20"/>
        </w:rPr>
        <w:t xml:space="preserve"> </w:t>
      </w:r>
      <w:r w:rsidRPr="00BB3CB4">
        <w:rPr>
          <w:b/>
          <w:bCs/>
          <w:i w:val="0"/>
          <w:iCs w:val="0"/>
          <w:color w:val="0D0D0D" w:themeColor="text1" w:themeTint="F2"/>
          <w:sz w:val="20"/>
          <w:szCs w:val="20"/>
        </w:rPr>
        <w:t xml:space="preserve">the UE Context Setup Response from a candidate </w:t>
      </w:r>
      <w:proofErr w:type="spellStart"/>
      <w:r w:rsidRPr="00BB3CB4">
        <w:rPr>
          <w:b/>
          <w:bCs/>
          <w:i w:val="0"/>
          <w:iCs w:val="0"/>
          <w:color w:val="0D0D0D" w:themeColor="text1" w:themeTint="F2"/>
          <w:sz w:val="20"/>
          <w:szCs w:val="20"/>
        </w:rPr>
        <w:t>gNB</w:t>
      </w:r>
      <w:proofErr w:type="spellEnd"/>
      <w:r w:rsidRPr="00BB3CB4">
        <w:rPr>
          <w:b/>
          <w:bCs/>
          <w:i w:val="0"/>
          <w:iCs w:val="0"/>
          <w:color w:val="0D0D0D" w:themeColor="text1" w:themeTint="F2"/>
          <w:sz w:val="20"/>
          <w:szCs w:val="20"/>
        </w:rPr>
        <w:t xml:space="preserve">-DU or the UE Context Modification Response from the source </w:t>
      </w:r>
      <w:proofErr w:type="spellStart"/>
      <w:r w:rsidRPr="00BB3CB4">
        <w:rPr>
          <w:b/>
          <w:bCs/>
          <w:i w:val="0"/>
          <w:iCs w:val="0"/>
          <w:color w:val="0D0D0D" w:themeColor="text1" w:themeTint="F2"/>
          <w:sz w:val="20"/>
          <w:szCs w:val="20"/>
        </w:rPr>
        <w:t>gNB</w:t>
      </w:r>
      <w:proofErr w:type="spellEnd"/>
      <w:r w:rsidRPr="00BB3CB4">
        <w:rPr>
          <w:b/>
          <w:bCs/>
          <w:i w:val="0"/>
          <w:iCs w:val="0"/>
          <w:color w:val="0D0D0D" w:themeColor="text1" w:themeTint="F2"/>
          <w:sz w:val="20"/>
          <w:szCs w:val="20"/>
        </w:rPr>
        <w:t>-DU contains the following related information:</w:t>
      </w:r>
    </w:p>
    <w:p w14:paraId="5F85FC79" w14:textId="77777777" w:rsidR="00FF13A0" w:rsidRPr="00BB3CB4" w:rsidRDefault="00FF13A0" w:rsidP="00FF13A0">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Prepared candidate cell ID,</w:t>
      </w:r>
    </w:p>
    <w:p w14:paraId="32339835" w14:textId="77777777" w:rsidR="00FF13A0" w:rsidRPr="00BB3CB4" w:rsidRDefault="00FF13A0" w:rsidP="00FF13A0">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Lower layer configuration of the prepared candidate cell,</w:t>
      </w:r>
    </w:p>
    <w:p w14:paraId="0062F277" w14:textId="77777777" w:rsidR="00FF13A0" w:rsidRPr="00BB3CB4" w:rsidRDefault="00FF13A0" w:rsidP="00FF13A0">
      <w:pPr>
        <w:pStyle w:val="Caption"/>
        <w:numPr>
          <w:ilvl w:val="0"/>
          <w:numId w:val="39"/>
        </w:numPr>
        <w:contextualSpacing/>
        <w:rPr>
          <w:b/>
          <w:bCs/>
          <w:i w:val="0"/>
          <w:iCs w:val="0"/>
          <w:color w:val="0D0D0D" w:themeColor="text1" w:themeTint="F2"/>
          <w:sz w:val="20"/>
          <w:szCs w:val="20"/>
        </w:rPr>
      </w:pPr>
      <w:r w:rsidRPr="00BB3CB4">
        <w:rPr>
          <w:b/>
          <w:bCs/>
          <w:i w:val="0"/>
          <w:iCs w:val="0"/>
          <w:color w:val="0D0D0D" w:themeColor="text1" w:themeTint="F2"/>
          <w:sz w:val="20"/>
          <w:szCs w:val="20"/>
        </w:rPr>
        <w:t>L1 execution conditions from the prepared cell to other candidate cells.</w:t>
      </w:r>
    </w:p>
    <w:p w14:paraId="6EFC5E19" w14:textId="77777777" w:rsidR="00FF13A0" w:rsidRPr="00AB4E92" w:rsidRDefault="00FF13A0" w:rsidP="00FF13A0">
      <w:pPr>
        <w:rPr>
          <w:b/>
          <w:bCs/>
        </w:rPr>
      </w:pPr>
      <w:r w:rsidRPr="00AB4E92">
        <w:rPr>
          <w:b/>
          <w:bCs/>
        </w:rPr>
        <w:t>Proposal</w:t>
      </w:r>
      <w:r>
        <w:rPr>
          <w:b/>
          <w:bCs/>
        </w:rPr>
        <w:t xml:space="preserve"> 5a</w:t>
      </w:r>
      <w:r w:rsidRPr="00AB4E92">
        <w:rPr>
          <w:b/>
          <w:bCs/>
        </w:rPr>
        <w:t xml:space="preserve">. The source </w:t>
      </w:r>
      <w:proofErr w:type="spellStart"/>
      <w:r w:rsidRPr="00AB4E92">
        <w:rPr>
          <w:b/>
          <w:bCs/>
        </w:rPr>
        <w:t>gNB</w:t>
      </w:r>
      <w:proofErr w:type="spellEnd"/>
      <w:r w:rsidRPr="00AB4E92">
        <w:rPr>
          <w:b/>
          <w:bCs/>
        </w:rPr>
        <w:t>-DU generates the L1 execution conditions for the initial LTM cell switch and may also generate the L1 execution conditions for a subsequent LTM cell switch.</w:t>
      </w:r>
    </w:p>
    <w:p w14:paraId="62B2DEFD" w14:textId="77777777" w:rsidR="00FF13A0" w:rsidRPr="00BF2F8D" w:rsidRDefault="00FF13A0" w:rsidP="00FF13A0">
      <w:r w:rsidRPr="00AB4E92">
        <w:rPr>
          <w:b/>
          <w:bCs/>
        </w:rPr>
        <w:t xml:space="preserve">A candidate </w:t>
      </w:r>
      <w:proofErr w:type="spellStart"/>
      <w:r w:rsidRPr="00AB4E92">
        <w:rPr>
          <w:b/>
          <w:bCs/>
        </w:rPr>
        <w:t>gNB</w:t>
      </w:r>
      <w:proofErr w:type="spellEnd"/>
      <w:r w:rsidRPr="00AB4E92">
        <w:rPr>
          <w:b/>
          <w:bCs/>
        </w:rPr>
        <w:t>-DU generates the L1 execution conditions for subsequent LTM cell switch.</w:t>
      </w:r>
    </w:p>
    <w:p w14:paraId="3FF83998" w14:textId="77777777" w:rsidR="00FF13A0" w:rsidRPr="00AE07FA" w:rsidRDefault="00FF13A0" w:rsidP="00FF13A0">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6a</w:t>
      </w:r>
      <w:r w:rsidRPr="00AE07FA">
        <w:rPr>
          <w:b/>
          <w:bCs/>
          <w:color w:val="262626" w:themeColor="text1" w:themeTint="D9"/>
        </w:rPr>
        <w:t>. Upon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generates the L3 execution conditions for </w:t>
      </w:r>
      <w:r>
        <w:rPr>
          <w:b/>
          <w:bCs/>
          <w:color w:val="262626" w:themeColor="text1" w:themeTint="D9"/>
        </w:rPr>
        <w:t xml:space="preserve">Intra-CU </w:t>
      </w:r>
      <w:r w:rsidRPr="00AE07FA">
        <w:rPr>
          <w:b/>
          <w:bCs/>
          <w:color w:val="262626" w:themeColor="text1" w:themeTint="D9"/>
        </w:rPr>
        <w:t>CLTM:</w:t>
      </w:r>
    </w:p>
    <w:p w14:paraId="30C65323" w14:textId="77777777" w:rsidR="00FF13A0" w:rsidRPr="00220926" w:rsidRDefault="00FF13A0" w:rsidP="00FF13A0">
      <w:pPr>
        <w:pStyle w:val="ListParagraph"/>
        <w:numPr>
          <w:ilvl w:val="0"/>
          <w:numId w:val="33"/>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can </w:t>
      </w:r>
      <w:r w:rsidRPr="00AE07FA">
        <w:rPr>
          <w:b/>
          <w:bCs/>
          <w:color w:val="262626" w:themeColor="text1" w:themeTint="D9"/>
        </w:rPr>
        <w:t xml:space="preserve">generate the L3 execution conditions from the source cell to other LTM candidate cells, as well as the execution conditions from an LTM candidate cell to other </w:t>
      </w:r>
      <w:r>
        <w:rPr>
          <w:b/>
          <w:bCs/>
          <w:color w:val="262626" w:themeColor="text1" w:themeTint="D9"/>
        </w:rPr>
        <w:t xml:space="preserve">LTM </w:t>
      </w:r>
      <w:r w:rsidRPr="00AE07FA">
        <w:rPr>
          <w:b/>
          <w:bCs/>
          <w:color w:val="262626" w:themeColor="text1" w:themeTint="D9"/>
        </w:rPr>
        <w:t>candidate cells, i.e., for subsequent LTM.</w:t>
      </w:r>
    </w:p>
    <w:p w14:paraId="71CA738A" w14:textId="67BCD394" w:rsidR="00FF13A0" w:rsidRPr="00FF13A0" w:rsidRDefault="00FF13A0" w:rsidP="00FF13A0">
      <w:pPr>
        <w:rPr>
          <w:b/>
          <w:bCs/>
          <w:u w:val="single"/>
        </w:rPr>
      </w:pPr>
      <w:r w:rsidRPr="00FF13A0">
        <w:rPr>
          <w:b/>
          <w:bCs/>
          <w:color w:val="4472C4" w:themeColor="accent1"/>
          <w:u w:val="single"/>
        </w:rPr>
        <w:t xml:space="preserve">Option </w:t>
      </w:r>
      <w:r>
        <w:rPr>
          <w:b/>
          <w:bCs/>
          <w:color w:val="4472C4" w:themeColor="accent1"/>
          <w:u w:val="single"/>
        </w:rPr>
        <w:t>2</w:t>
      </w:r>
      <w:r w:rsidRPr="00FF13A0">
        <w:rPr>
          <w:b/>
          <w:bCs/>
          <w:color w:val="4472C4" w:themeColor="accent1"/>
          <w:u w:val="single"/>
        </w:rPr>
        <w:t xml:space="preserve"> Signalling for configuration of the L1 execution conditions</w:t>
      </w:r>
    </w:p>
    <w:p w14:paraId="2C56FC68" w14:textId="77777777" w:rsidR="00C47A11" w:rsidRDefault="00C47A11" w:rsidP="00C47A11">
      <w:pPr>
        <w:spacing w:after="160" w:line="259" w:lineRule="auto"/>
        <w:rPr>
          <w:b/>
          <w:bCs/>
          <w:color w:val="262626" w:themeColor="text1" w:themeTint="D9"/>
        </w:rPr>
      </w:pPr>
      <w:r w:rsidRPr="009214EF">
        <w:rPr>
          <w:b/>
          <w:bCs/>
          <w:color w:val="262626" w:themeColor="text1" w:themeTint="D9"/>
        </w:rPr>
        <w:t>Proposal</w:t>
      </w:r>
      <w:r>
        <w:rPr>
          <w:b/>
          <w:bCs/>
          <w:color w:val="262626" w:themeColor="text1" w:themeTint="D9"/>
        </w:rPr>
        <w:t xml:space="preserve"> 1b</w:t>
      </w:r>
      <w:r w:rsidRPr="009214EF">
        <w:rPr>
          <w:b/>
          <w:bCs/>
          <w:color w:val="262626" w:themeColor="text1" w:themeTint="D9"/>
        </w:rPr>
        <w:t xml:space="preserve">. For Option 2, the initial round of LTM preparation is the same as that of Rel-18 Intra-CU LTM, except that in the UE Context Setup Request or the UE Context Modification Request message, </w:t>
      </w:r>
      <w:r>
        <w:rPr>
          <w:b/>
          <w:bCs/>
          <w:color w:val="262626" w:themeColor="text1" w:themeTint="D9"/>
        </w:rPr>
        <w:t>the</w:t>
      </w:r>
      <w:r w:rsidRPr="009214EF">
        <w:rPr>
          <w:b/>
          <w:bCs/>
          <w:color w:val="262626" w:themeColor="text1" w:themeTint="D9"/>
        </w:rPr>
        <w:t xml:space="preserve"> Intra-CU CLTM indication is included.</w:t>
      </w:r>
    </w:p>
    <w:p w14:paraId="201DDB1B" w14:textId="77777777" w:rsidR="00C47A11" w:rsidRDefault="00C47A11" w:rsidP="00C47A11">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2b</w:t>
      </w:r>
      <w:r w:rsidRPr="00AE07FA">
        <w:rPr>
          <w:b/>
          <w:bCs/>
          <w:color w:val="262626" w:themeColor="text1" w:themeTint="D9"/>
        </w:rPr>
        <w:t xml:space="preserve">. </w:t>
      </w:r>
      <w:r>
        <w:rPr>
          <w:b/>
          <w:bCs/>
          <w:color w:val="262626" w:themeColor="text1" w:themeTint="D9"/>
        </w:rPr>
        <w:t>For Option 2, u</w:t>
      </w:r>
      <w:r w:rsidRPr="00AE07FA">
        <w:rPr>
          <w:b/>
          <w:bCs/>
          <w:color w:val="262626" w:themeColor="text1" w:themeTint="D9"/>
        </w:rPr>
        <w:t>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generates the L3 execution conditions for </w:t>
      </w:r>
      <w:r>
        <w:rPr>
          <w:b/>
          <w:bCs/>
          <w:color w:val="262626" w:themeColor="text1" w:themeTint="D9"/>
        </w:rPr>
        <w:t xml:space="preserve">Intra-CU </w:t>
      </w:r>
      <w:r w:rsidRPr="00AE07FA">
        <w:rPr>
          <w:b/>
          <w:bCs/>
          <w:color w:val="262626" w:themeColor="text1" w:themeTint="D9"/>
        </w:rPr>
        <w:t>CLTM</w:t>
      </w:r>
      <w:r>
        <w:rPr>
          <w:b/>
          <w:bCs/>
          <w:color w:val="262626" w:themeColor="text1" w:themeTint="D9"/>
        </w:rPr>
        <w:t>.</w:t>
      </w:r>
    </w:p>
    <w:p w14:paraId="346B4C90" w14:textId="77777777" w:rsidR="00C47A11" w:rsidRDefault="00C47A11" w:rsidP="00C47A11">
      <w:pPr>
        <w:spacing w:after="160" w:line="259" w:lineRule="auto"/>
        <w:rPr>
          <w:b/>
          <w:bCs/>
          <w:color w:val="262626" w:themeColor="text1" w:themeTint="D9"/>
        </w:rPr>
      </w:pPr>
      <w:r>
        <w:rPr>
          <w:b/>
          <w:bCs/>
          <w:color w:val="262626" w:themeColor="text1" w:themeTint="D9"/>
        </w:rPr>
        <w:t xml:space="preserve">Proposal 3b. For Option 2, the </w:t>
      </w:r>
      <w:proofErr w:type="spellStart"/>
      <w:r>
        <w:rPr>
          <w:b/>
          <w:bCs/>
          <w:color w:val="262626" w:themeColor="text1" w:themeTint="D9"/>
        </w:rPr>
        <w:t>gNB</w:t>
      </w:r>
      <w:proofErr w:type="spellEnd"/>
      <w:r>
        <w:rPr>
          <w:b/>
          <w:bCs/>
          <w:color w:val="262626" w:themeColor="text1" w:themeTint="D9"/>
        </w:rPr>
        <w:t>-CU then transmits the UE Context Modification Request message to the underlying DUs including:</w:t>
      </w:r>
    </w:p>
    <w:p w14:paraId="1364FB2B" w14:textId="77777777" w:rsidR="00C47A11" w:rsidRPr="00A3115C" w:rsidRDefault="00C47A11" w:rsidP="00C47A11">
      <w:pPr>
        <w:pStyle w:val="Caption"/>
        <w:numPr>
          <w:ilvl w:val="0"/>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 mapping list:</w:t>
      </w:r>
    </w:p>
    <w:p w14:paraId="240465B5" w14:textId="77777777" w:rsidR="00C47A11" w:rsidRPr="00A3115C" w:rsidRDefault="00C47A11" w:rsidP="00C47A11">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candidate cell ID (NR CGI),</w:t>
      </w:r>
    </w:p>
    <w:p w14:paraId="57BE965C" w14:textId="77777777" w:rsidR="00C47A11" w:rsidRPr="00A3115C" w:rsidRDefault="00C47A11" w:rsidP="00C47A11">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LTM Configuration ID,</w:t>
      </w:r>
    </w:p>
    <w:p w14:paraId="459B3DCF" w14:textId="77777777" w:rsidR="00C47A11" w:rsidRPr="00A3115C" w:rsidRDefault="00C47A11" w:rsidP="00C47A11">
      <w:pPr>
        <w:pStyle w:val="Caption"/>
        <w:numPr>
          <w:ilvl w:val="1"/>
          <w:numId w:val="39"/>
        </w:numPr>
        <w:contextualSpacing/>
        <w:rPr>
          <w:b/>
          <w:bCs/>
          <w:i w:val="0"/>
          <w:iCs w:val="0"/>
          <w:color w:val="0D0D0D" w:themeColor="text1" w:themeTint="F2"/>
          <w:sz w:val="20"/>
          <w:szCs w:val="20"/>
        </w:rPr>
      </w:pPr>
      <w:r w:rsidRPr="00A3115C">
        <w:rPr>
          <w:b/>
          <w:bCs/>
          <w:i w:val="0"/>
          <w:iCs w:val="0"/>
          <w:color w:val="0D0D0D" w:themeColor="text1" w:themeTint="F2"/>
          <w:sz w:val="20"/>
          <w:szCs w:val="20"/>
        </w:rPr>
        <w:t>L1 execution condition request indication.</w:t>
      </w:r>
    </w:p>
    <w:p w14:paraId="6F9F07BC" w14:textId="77777777" w:rsidR="00C47A11" w:rsidRDefault="00C47A11" w:rsidP="00C47A11">
      <w:pPr>
        <w:spacing w:after="160" w:line="259" w:lineRule="auto"/>
        <w:rPr>
          <w:b/>
          <w:bCs/>
        </w:rPr>
      </w:pPr>
      <w:r w:rsidRPr="00A3115C">
        <w:rPr>
          <w:b/>
          <w:bCs/>
        </w:rPr>
        <w:lastRenderedPageBreak/>
        <w:t xml:space="preserve">The L1 execution condition request indication is absent if L3 execution condition </w:t>
      </w:r>
      <w:r>
        <w:rPr>
          <w:b/>
          <w:bCs/>
        </w:rPr>
        <w:t>was</w:t>
      </w:r>
      <w:r w:rsidRPr="00A3115C">
        <w:rPr>
          <w:b/>
          <w:bCs/>
        </w:rPr>
        <w:t xml:space="preserve"> configured </w:t>
      </w:r>
      <w:r>
        <w:rPr>
          <w:b/>
          <w:bCs/>
        </w:rPr>
        <w:t xml:space="preserve">by the </w:t>
      </w:r>
      <w:proofErr w:type="spellStart"/>
      <w:r>
        <w:rPr>
          <w:b/>
          <w:bCs/>
        </w:rPr>
        <w:t>gNB</w:t>
      </w:r>
      <w:proofErr w:type="spellEnd"/>
      <w:r>
        <w:rPr>
          <w:b/>
          <w:bCs/>
        </w:rPr>
        <w:t xml:space="preserve">-CU </w:t>
      </w:r>
      <w:r w:rsidRPr="00A3115C">
        <w:rPr>
          <w:b/>
          <w:bCs/>
        </w:rPr>
        <w:t>for the candidate cell.</w:t>
      </w:r>
    </w:p>
    <w:p w14:paraId="42F8B9D2" w14:textId="77777777" w:rsidR="00C47A11" w:rsidRDefault="00C47A11" w:rsidP="00C47A11">
      <w:pPr>
        <w:spacing w:after="160" w:line="259" w:lineRule="auto"/>
        <w:rPr>
          <w:b/>
          <w:bCs/>
          <w:color w:val="262626" w:themeColor="text1" w:themeTint="D9"/>
        </w:rPr>
      </w:pPr>
      <w:r>
        <w:rPr>
          <w:b/>
          <w:bCs/>
        </w:rPr>
        <w:t xml:space="preserve">Proposal 4b. In the response message </w:t>
      </w:r>
      <w:r>
        <w:rPr>
          <w:b/>
          <w:bCs/>
          <w:color w:val="262626" w:themeColor="text1" w:themeTint="D9"/>
        </w:rPr>
        <w:t>UE Context Modification Response, each underlying DU then provides:</w:t>
      </w:r>
    </w:p>
    <w:p w14:paraId="5AFD9750" w14:textId="77777777" w:rsidR="00C47A11" w:rsidRDefault="00C47A11" w:rsidP="00C47A11">
      <w:pPr>
        <w:pStyle w:val="ListParagraph"/>
        <w:numPr>
          <w:ilvl w:val="0"/>
          <w:numId w:val="39"/>
        </w:numPr>
        <w:spacing w:after="160" w:line="259" w:lineRule="auto"/>
        <w:rPr>
          <w:b/>
          <w:bCs/>
          <w:color w:val="262626" w:themeColor="text1" w:themeTint="D9"/>
        </w:rPr>
      </w:pPr>
      <w:r>
        <w:rPr>
          <w:b/>
          <w:bCs/>
          <w:color w:val="262626" w:themeColor="text1" w:themeTint="D9"/>
        </w:rPr>
        <w:t>L1 execution condition configurations,</w:t>
      </w:r>
    </w:p>
    <w:p w14:paraId="4DA2B2BA" w14:textId="77777777" w:rsidR="00C47A11" w:rsidRDefault="00C47A11" w:rsidP="00C47A11">
      <w:pPr>
        <w:pStyle w:val="ListParagraph"/>
        <w:numPr>
          <w:ilvl w:val="0"/>
          <w:numId w:val="39"/>
        </w:numPr>
        <w:spacing w:after="160" w:line="259" w:lineRule="auto"/>
        <w:rPr>
          <w:b/>
          <w:bCs/>
          <w:color w:val="262626" w:themeColor="text1" w:themeTint="D9"/>
        </w:rPr>
      </w:pPr>
      <w:r>
        <w:rPr>
          <w:b/>
          <w:bCs/>
          <w:color w:val="262626" w:themeColor="text1" w:themeTint="D9"/>
        </w:rPr>
        <w:t>Lower layer configurations of the prepared candidate cells.</w:t>
      </w:r>
    </w:p>
    <w:p w14:paraId="75AF5B2A" w14:textId="77777777" w:rsidR="00C47A11" w:rsidRPr="00287090" w:rsidRDefault="00C47A11" w:rsidP="00C47A11">
      <w:pPr>
        <w:spacing w:after="160" w:line="259" w:lineRule="auto"/>
        <w:rPr>
          <w:b/>
          <w:bCs/>
          <w:color w:val="0D0D0D" w:themeColor="text1" w:themeTint="F2"/>
        </w:rPr>
      </w:pPr>
      <w:r>
        <w:rPr>
          <w:b/>
          <w:bCs/>
          <w:color w:val="0D0D0D" w:themeColor="text1" w:themeTint="F2"/>
        </w:rPr>
        <w:t xml:space="preserve">Observation 2. An assumption in the above proposals is that the DU complies with an L1 execution condition configuration request from the CU. If this assumption does not hold good, then further modifications to the procedure are required. </w:t>
      </w:r>
    </w:p>
    <w:p w14:paraId="6F02036C" w14:textId="77777777" w:rsidR="00684C19" w:rsidRDefault="00684C19" w:rsidP="005300D5"/>
    <w:p w14:paraId="70F3EF18" w14:textId="77777777" w:rsidR="00D93B25" w:rsidRDefault="00D93B25" w:rsidP="00D93B25">
      <w:pPr>
        <w:spacing w:after="160" w:line="259" w:lineRule="auto"/>
        <w:rPr>
          <w:b/>
          <w:bCs/>
          <w:color w:val="262626" w:themeColor="text1" w:themeTint="D9"/>
        </w:rPr>
      </w:pPr>
      <w:r w:rsidRPr="00C61447">
        <w:rPr>
          <w:b/>
          <w:bCs/>
          <w:color w:val="262626" w:themeColor="text1" w:themeTint="D9"/>
        </w:rPr>
        <w:t>Proposal</w:t>
      </w:r>
      <w:r>
        <w:rPr>
          <w:b/>
          <w:bCs/>
          <w:color w:val="262626" w:themeColor="text1" w:themeTint="D9"/>
        </w:rPr>
        <w:t xml:space="preserve"> 7</w:t>
      </w:r>
      <w:r w:rsidRPr="00C61447">
        <w:rPr>
          <w:b/>
          <w:bCs/>
          <w:color w:val="262626" w:themeColor="text1" w:themeTint="D9"/>
        </w:rPr>
        <w:t xml:space="preserve">. The Rel-18 </w:t>
      </w:r>
      <w:r>
        <w:rPr>
          <w:b/>
          <w:bCs/>
          <w:color w:val="262626" w:themeColor="text1" w:themeTint="D9"/>
        </w:rPr>
        <w:t>I</w:t>
      </w:r>
      <w:r w:rsidRPr="00C61447">
        <w:rPr>
          <w:b/>
          <w:bCs/>
          <w:color w:val="262626" w:themeColor="text1" w:themeTint="D9"/>
        </w:rPr>
        <w:t xml:space="preserve">ntra-CU LTM Early TA RACH configuration procedure can be reused for Early TA acquisition for </w:t>
      </w:r>
      <w:r>
        <w:rPr>
          <w:b/>
          <w:bCs/>
          <w:color w:val="262626" w:themeColor="text1" w:themeTint="D9"/>
        </w:rPr>
        <w:t>I</w:t>
      </w:r>
      <w:r w:rsidRPr="00C61447">
        <w:rPr>
          <w:b/>
          <w:bCs/>
          <w:color w:val="262626" w:themeColor="text1" w:themeTint="D9"/>
        </w:rPr>
        <w:t xml:space="preserve">ntra-CU </w:t>
      </w:r>
      <w:r>
        <w:rPr>
          <w:b/>
          <w:bCs/>
          <w:color w:val="262626" w:themeColor="text1" w:themeTint="D9"/>
        </w:rPr>
        <w:t>C</w:t>
      </w:r>
      <w:r w:rsidRPr="00C61447">
        <w:rPr>
          <w:b/>
          <w:bCs/>
          <w:color w:val="262626" w:themeColor="text1" w:themeTint="D9"/>
        </w:rPr>
        <w:t>LTM.</w:t>
      </w:r>
    </w:p>
    <w:p w14:paraId="61DDE180" w14:textId="77777777" w:rsidR="00D93B25" w:rsidRDefault="00D93B25" w:rsidP="00D93B25">
      <w:pPr>
        <w:spacing w:after="160" w:line="259" w:lineRule="auto"/>
        <w:rPr>
          <w:b/>
          <w:bCs/>
          <w:color w:val="262626" w:themeColor="text1" w:themeTint="D9"/>
        </w:rPr>
      </w:pPr>
      <w:r w:rsidRPr="00081041">
        <w:rPr>
          <w:b/>
          <w:bCs/>
          <w:color w:val="262626" w:themeColor="text1" w:themeTint="D9"/>
        </w:rPr>
        <w:t>Proposal</w:t>
      </w:r>
      <w:r>
        <w:rPr>
          <w:b/>
          <w:bCs/>
          <w:color w:val="262626" w:themeColor="text1" w:themeTint="D9"/>
        </w:rPr>
        <w:t xml:space="preserve"> 8</w:t>
      </w:r>
      <w:r w:rsidRPr="00081041">
        <w:rPr>
          <w:b/>
          <w:bCs/>
          <w:color w:val="262626" w:themeColor="text1" w:themeTint="D9"/>
        </w:rPr>
        <w:t xml:space="preserve">. The candidate </w:t>
      </w:r>
      <w:proofErr w:type="spellStart"/>
      <w:r w:rsidRPr="00081041">
        <w:rPr>
          <w:b/>
          <w:bCs/>
          <w:color w:val="262626" w:themeColor="text1" w:themeTint="D9"/>
        </w:rPr>
        <w:t>gNB</w:t>
      </w:r>
      <w:proofErr w:type="spellEnd"/>
      <w:r w:rsidRPr="00081041">
        <w:rPr>
          <w:b/>
          <w:bCs/>
          <w:color w:val="262626" w:themeColor="text1" w:themeTint="D9"/>
        </w:rPr>
        <w:t xml:space="preserve">-DU can determine the TA timer value associated with a TA value for </w:t>
      </w:r>
      <w:r>
        <w:rPr>
          <w:b/>
          <w:bCs/>
          <w:color w:val="262626" w:themeColor="text1" w:themeTint="D9"/>
        </w:rPr>
        <w:t>each</w:t>
      </w:r>
      <w:r w:rsidRPr="00081041">
        <w:rPr>
          <w:b/>
          <w:bCs/>
          <w:color w:val="262626" w:themeColor="text1" w:themeTint="D9"/>
        </w:rPr>
        <w:t xml:space="preserve"> candidate cell</w:t>
      </w:r>
      <w:r>
        <w:rPr>
          <w:b/>
          <w:bCs/>
          <w:color w:val="262626" w:themeColor="text1" w:themeTint="D9"/>
        </w:rPr>
        <w:t xml:space="preserve">. This TA timer value for each candidate cell is signalled to the source </w:t>
      </w:r>
      <w:proofErr w:type="spellStart"/>
      <w:r>
        <w:rPr>
          <w:b/>
          <w:bCs/>
          <w:color w:val="262626" w:themeColor="text1" w:themeTint="D9"/>
        </w:rPr>
        <w:t>gNB</w:t>
      </w:r>
      <w:proofErr w:type="spellEnd"/>
      <w:r>
        <w:rPr>
          <w:b/>
          <w:bCs/>
          <w:color w:val="262626" w:themeColor="text1" w:themeTint="D9"/>
        </w:rPr>
        <w:t xml:space="preserve">-DU and the </w:t>
      </w:r>
      <w:proofErr w:type="spellStart"/>
      <w:r>
        <w:rPr>
          <w:b/>
          <w:bCs/>
          <w:color w:val="262626" w:themeColor="text1" w:themeTint="D9"/>
        </w:rPr>
        <w:t>gNB</w:t>
      </w:r>
      <w:proofErr w:type="spellEnd"/>
      <w:r>
        <w:rPr>
          <w:b/>
          <w:bCs/>
          <w:color w:val="262626" w:themeColor="text1" w:themeTint="D9"/>
        </w:rPr>
        <w:t xml:space="preserve">-CU. </w:t>
      </w:r>
    </w:p>
    <w:p w14:paraId="1820DC58" w14:textId="77777777" w:rsidR="00D93B25" w:rsidRPr="00081041" w:rsidRDefault="00D93B25" w:rsidP="00D93B25">
      <w:pPr>
        <w:spacing w:after="160" w:line="259" w:lineRule="auto"/>
        <w:rPr>
          <w:b/>
          <w:bCs/>
          <w:color w:val="262626" w:themeColor="text1" w:themeTint="D9"/>
        </w:rPr>
      </w:pPr>
      <w:r>
        <w:rPr>
          <w:b/>
          <w:bCs/>
          <w:color w:val="262626" w:themeColor="text1" w:themeTint="D9"/>
        </w:rPr>
        <w:t xml:space="preserve">The </w:t>
      </w:r>
      <w:proofErr w:type="spellStart"/>
      <w:r>
        <w:rPr>
          <w:b/>
          <w:bCs/>
          <w:color w:val="262626" w:themeColor="text1" w:themeTint="D9"/>
        </w:rPr>
        <w:t>gNB</w:t>
      </w:r>
      <w:proofErr w:type="spellEnd"/>
      <w:r>
        <w:rPr>
          <w:b/>
          <w:bCs/>
          <w:color w:val="262626" w:themeColor="text1" w:themeTint="D9"/>
        </w:rPr>
        <w:t xml:space="preserve">-CU then </w:t>
      </w:r>
      <w:r w:rsidRPr="002E7EF7">
        <w:rPr>
          <w:b/>
          <w:bCs/>
          <w:color w:val="262626" w:themeColor="text1" w:themeTint="D9"/>
        </w:rPr>
        <w:t xml:space="preserve">provides the TA timer value </w:t>
      </w:r>
      <w:r>
        <w:rPr>
          <w:b/>
          <w:bCs/>
          <w:color w:val="262626" w:themeColor="text1" w:themeTint="D9"/>
        </w:rPr>
        <w:t xml:space="preserve">for each candidate cell </w:t>
      </w:r>
      <w:r w:rsidRPr="002E7EF7">
        <w:rPr>
          <w:b/>
          <w:bCs/>
          <w:color w:val="262626" w:themeColor="text1" w:themeTint="D9"/>
        </w:rPr>
        <w:t>to the UE through RRC signalling.</w:t>
      </w:r>
    </w:p>
    <w:p w14:paraId="133CC1D8" w14:textId="77777777" w:rsidR="00D93B25" w:rsidRDefault="00D93B25" w:rsidP="00D93B25">
      <w:pPr>
        <w:spacing w:after="160" w:line="259" w:lineRule="auto"/>
        <w:rPr>
          <w:b/>
          <w:bCs/>
          <w:color w:val="262626" w:themeColor="text1" w:themeTint="D9"/>
        </w:rPr>
      </w:pPr>
      <w:r w:rsidRPr="00FA23F1">
        <w:rPr>
          <w:b/>
          <w:bCs/>
          <w:color w:val="262626" w:themeColor="text1" w:themeTint="D9"/>
        </w:rPr>
        <w:t>Proposal</w:t>
      </w:r>
      <w:r>
        <w:rPr>
          <w:b/>
          <w:bCs/>
          <w:color w:val="262626" w:themeColor="text1" w:themeTint="D9"/>
        </w:rPr>
        <w:t xml:space="preserve"> 9</w:t>
      </w:r>
      <w:r w:rsidRPr="00FA23F1">
        <w:rPr>
          <w:b/>
          <w:bCs/>
          <w:color w:val="262626" w:themeColor="text1" w:themeTint="D9"/>
        </w:rPr>
        <w:t xml:space="preserve">. The Rel-18 LTM CSI configuration procedure can be reused for providing the UE with configuration </w:t>
      </w:r>
      <w:r>
        <w:rPr>
          <w:b/>
          <w:bCs/>
          <w:color w:val="262626" w:themeColor="text1" w:themeTint="D9"/>
        </w:rPr>
        <w:t xml:space="preserve">based on SSBs </w:t>
      </w:r>
      <w:r w:rsidRPr="00FA23F1">
        <w:rPr>
          <w:b/>
          <w:bCs/>
          <w:color w:val="262626" w:themeColor="text1" w:themeTint="D9"/>
        </w:rPr>
        <w:t>for performing L1 measurements and reporting.</w:t>
      </w:r>
      <w:r>
        <w:rPr>
          <w:b/>
          <w:bCs/>
          <w:color w:val="262626" w:themeColor="text1" w:themeTint="D9"/>
        </w:rPr>
        <w:t xml:space="preserve"> </w:t>
      </w:r>
    </w:p>
    <w:p w14:paraId="1CE52548" w14:textId="77777777" w:rsidR="00D93B25" w:rsidRDefault="00D93B25" w:rsidP="00D93B25">
      <w:pPr>
        <w:spacing w:after="160" w:line="259" w:lineRule="auto"/>
        <w:rPr>
          <w:b/>
          <w:bCs/>
          <w:color w:val="262626" w:themeColor="text1" w:themeTint="D9"/>
        </w:rPr>
      </w:pPr>
      <w:r>
        <w:rPr>
          <w:b/>
          <w:bCs/>
          <w:color w:val="262626" w:themeColor="text1" w:themeTint="D9"/>
        </w:rPr>
        <w:t xml:space="preserve">Proposal 10. The Rel-18 LTM CSI configuration procedure needs to be enhanced to </w:t>
      </w:r>
      <w:r w:rsidRPr="00FA23F1">
        <w:rPr>
          <w:b/>
          <w:bCs/>
          <w:color w:val="262626" w:themeColor="text1" w:themeTint="D9"/>
        </w:rPr>
        <w:t>provid</w:t>
      </w:r>
      <w:r>
        <w:rPr>
          <w:b/>
          <w:bCs/>
          <w:color w:val="262626" w:themeColor="text1" w:themeTint="D9"/>
        </w:rPr>
        <w:t>e</w:t>
      </w:r>
      <w:r w:rsidRPr="00FA23F1">
        <w:rPr>
          <w:b/>
          <w:bCs/>
          <w:color w:val="262626" w:themeColor="text1" w:themeTint="D9"/>
        </w:rPr>
        <w:t xml:space="preserve"> the UE with configuration </w:t>
      </w:r>
      <w:r>
        <w:rPr>
          <w:b/>
          <w:bCs/>
          <w:color w:val="262626" w:themeColor="text1" w:themeTint="D9"/>
        </w:rPr>
        <w:t xml:space="preserve">based on CSI-RS resources </w:t>
      </w:r>
      <w:r w:rsidRPr="00FA23F1">
        <w:rPr>
          <w:b/>
          <w:bCs/>
          <w:color w:val="262626" w:themeColor="text1" w:themeTint="D9"/>
        </w:rPr>
        <w:t>for performing L1 measurements and reporting</w:t>
      </w:r>
      <w:r>
        <w:rPr>
          <w:b/>
          <w:bCs/>
          <w:color w:val="262626" w:themeColor="text1" w:themeTint="D9"/>
        </w:rPr>
        <w:t>, and the procedure consists of:</w:t>
      </w:r>
    </w:p>
    <w:p w14:paraId="1DD3FC45" w14:textId="77777777" w:rsidR="00D93B25" w:rsidRDefault="00D93B25" w:rsidP="00D93B25">
      <w:pPr>
        <w:pStyle w:val="ListParagraph"/>
        <w:numPr>
          <w:ilvl w:val="0"/>
          <w:numId w:val="36"/>
        </w:numPr>
        <w:spacing w:after="160" w:line="259" w:lineRule="auto"/>
        <w:rPr>
          <w:b/>
          <w:bCs/>
          <w:color w:val="262626" w:themeColor="text1" w:themeTint="D9"/>
        </w:rPr>
      </w:pPr>
      <w:r w:rsidRPr="00A60911">
        <w:rPr>
          <w:b/>
          <w:bCs/>
          <w:color w:val="262626" w:themeColor="text1" w:themeTint="D9"/>
        </w:rPr>
        <w:t xml:space="preserve">The CU requests 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-DU to provide the CSI-RS resources and configuration for the UE, for a suggested candidate cell, in UE Context Setup Request and UE Context Modification Request, respectively.</w:t>
      </w:r>
    </w:p>
    <w:p w14:paraId="6881B6FC" w14:textId="77777777" w:rsidR="00D93B25" w:rsidRDefault="00D93B25" w:rsidP="00D93B25">
      <w:pPr>
        <w:pStyle w:val="ListParagraph"/>
        <w:numPr>
          <w:ilvl w:val="0"/>
          <w:numId w:val="36"/>
        </w:numPr>
        <w:spacing w:after="160" w:line="259" w:lineRule="auto"/>
        <w:rPr>
          <w:b/>
          <w:bCs/>
          <w:color w:val="262626" w:themeColor="text1" w:themeTint="D9"/>
        </w:rPr>
      </w:pPr>
      <w:r w:rsidRPr="00A60911">
        <w:rPr>
          <w:b/>
          <w:bCs/>
          <w:color w:val="262626" w:themeColor="text1" w:themeTint="D9"/>
        </w:rPr>
        <w:t xml:space="preserve">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 xml:space="preserve">-DU provide the CSI-RS resources and configuration for the UE for the prepared candidate cell, in UE Context Setup Response and UE Context Modification Response, respectively. </w:t>
      </w:r>
    </w:p>
    <w:p w14:paraId="3969B7B7" w14:textId="7CD5F736" w:rsidR="001D1A7A" w:rsidRPr="0007078A" w:rsidRDefault="00D93B25" w:rsidP="001D1A7A">
      <w:pPr>
        <w:pStyle w:val="ListParagraph"/>
        <w:numPr>
          <w:ilvl w:val="0"/>
          <w:numId w:val="36"/>
        </w:numPr>
        <w:spacing w:after="160" w:line="259" w:lineRule="auto"/>
        <w:rPr>
          <w:b/>
          <w:bCs/>
          <w:color w:val="262626" w:themeColor="text1" w:themeTint="D9"/>
        </w:rPr>
      </w:pPr>
      <w:r w:rsidRPr="00A60911">
        <w:rPr>
          <w:b/>
          <w:bCs/>
          <w:color w:val="262626" w:themeColor="text1" w:themeTint="D9"/>
        </w:rPr>
        <w:t>The CU generates the</w:t>
      </w:r>
      <w:r>
        <w:rPr>
          <w:b/>
          <w:bCs/>
          <w:color w:val="262626" w:themeColor="text1" w:themeTint="D9"/>
        </w:rPr>
        <w:t xml:space="preserve"> common CSI configuration, i.e., the</w:t>
      </w:r>
      <w:r w:rsidRPr="00A60911">
        <w:rPr>
          <w:b/>
          <w:bCs/>
          <w:color w:val="262626" w:themeColor="text1" w:themeTint="D9"/>
        </w:rPr>
        <w:t xml:space="preserve"> list of CSI-RS resources for all the LTM candidate cells and provide</w:t>
      </w:r>
      <w:r>
        <w:rPr>
          <w:b/>
          <w:bCs/>
          <w:color w:val="262626" w:themeColor="text1" w:themeTint="D9"/>
        </w:rPr>
        <w:t>s</w:t>
      </w:r>
      <w:r w:rsidRPr="00A60911">
        <w:rPr>
          <w:b/>
          <w:bCs/>
          <w:color w:val="262626" w:themeColor="text1" w:themeTint="D9"/>
        </w:rPr>
        <w:t xml:space="preserve"> them to a candidate </w:t>
      </w:r>
      <w:proofErr w:type="spellStart"/>
      <w:r w:rsidRPr="00A60911">
        <w:rPr>
          <w:b/>
          <w:bCs/>
          <w:color w:val="262626" w:themeColor="text1" w:themeTint="D9"/>
        </w:rPr>
        <w:t>gNB</w:t>
      </w:r>
      <w:proofErr w:type="spellEnd"/>
      <w:r w:rsidRPr="00A60911">
        <w:rPr>
          <w:b/>
          <w:bCs/>
          <w:color w:val="262626" w:themeColor="text1" w:themeTint="D9"/>
        </w:rPr>
        <w:t xml:space="preserve">-DU and the source </w:t>
      </w:r>
      <w:proofErr w:type="spellStart"/>
      <w:r w:rsidRPr="00A60911">
        <w:rPr>
          <w:b/>
          <w:bCs/>
          <w:color w:val="262626" w:themeColor="text1" w:themeTint="D9"/>
        </w:rPr>
        <w:t>gNB</w:t>
      </w:r>
      <w:proofErr w:type="spellEnd"/>
      <w:r w:rsidRPr="00A60911">
        <w:rPr>
          <w:b/>
          <w:bCs/>
          <w:color w:val="262626" w:themeColor="text1" w:themeTint="D9"/>
        </w:rPr>
        <w:t xml:space="preserve">-DU, which then respond with the corresponding CSI reporting configurations for each LTM candidate cell.       </w:t>
      </w:r>
    </w:p>
    <w:p w14:paraId="20477D69" w14:textId="77777777" w:rsidR="00E85CB2" w:rsidRDefault="00E85CB2" w:rsidP="00E85CB2">
      <w:pPr>
        <w:pStyle w:val="Heading1"/>
      </w:pPr>
      <w:r>
        <w:t>References</w:t>
      </w:r>
    </w:p>
    <w:p w14:paraId="494887D7" w14:textId="6650EBAB" w:rsidR="00C14B5E" w:rsidRDefault="00E85CB2" w:rsidP="00DC4FDE">
      <w:pPr>
        <w:ind w:left="1350" w:hanging="1350"/>
        <w:rPr>
          <w:bCs/>
        </w:rPr>
      </w:pPr>
      <w:r w:rsidRPr="007D6342">
        <w:rPr>
          <w:bCs/>
        </w:rPr>
        <w:t xml:space="preserve">[1] </w:t>
      </w:r>
      <w:r w:rsidR="005F5E90">
        <w:rPr>
          <w:bCs/>
        </w:rPr>
        <w:t>Chair notes, RAN</w:t>
      </w:r>
      <w:r w:rsidR="00DC4FDE">
        <w:rPr>
          <w:bCs/>
        </w:rPr>
        <w:t>3</w:t>
      </w:r>
      <w:r w:rsidR="005F5E90">
        <w:rPr>
          <w:bCs/>
        </w:rPr>
        <w:t xml:space="preserve"> #1</w:t>
      </w:r>
      <w:r w:rsidR="00841871">
        <w:rPr>
          <w:bCs/>
        </w:rPr>
        <w:t>2</w:t>
      </w:r>
      <w:r w:rsidR="00D3620F">
        <w:rPr>
          <w:bCs/>
        </w:rPr>
        <w:t>7</w:t>
      </w:r>
      <w:r w:rsidR="00B91394">
        <w:rPr>
          <w:bCs/>
        </w:rPr>
        <w:t>-bis</w:t>
      </w:r>
      <w:r w:rsidR="005F5E90">
        <w:rPr>
          <w:bCs/>
        </w:rPr>
        <w:t xml:space="preserve"> meeting.</w:t>
      </w:r>
    </w:p>
    <w:p w14:paraId="1AA6F350" w14:textId="7A9706E8" w:rsidR="00B91394" w:rsidRPr="00DC4FDE" w:rsidRDefault="00B91394" w:rsidP="00DC4FDE">
      <w:pPr>
        <w:ind w:left="1350" w:hanging="1350"/>
        <w:rPr>
          <w:bCs/>
        </w:rPr>
      </w:pPr>
      <w:r>
        <w:rPr>
          <w:bCs/>
        </w:rPr>
        <w:t>[2] Chair notes, RAN</w:t>
      </w:r>
      <w:r w:rsidR="00D3147D">
        <w:rPr>
          <w:bCs/>
        </w:rPr>
        <w:t>2</w:t>
      </w:r>
      <w:r>
        <w:rPr>
          <w:bCs/>
        </w:rPr>
        <w:t xml:space="preserve"> #12</w:t>
      </w:r>
      <w:r w:rsidR="00D3147D">
        <w:rPr>
          <w:bCs/>
        </w:rPr>
        <w:t>9</w:t>
      </w:r>
      <w:r>
        <w:rPr>
          <w:bCs/>
        </w:rPr>
        <w:t xml:space="preserve"> meeting.</w:t>
      </w:r>
    </w:p>
    <w:sectPr w:rsidR="00B91394" w:rsidRPr="00DC4FDE" w:rsidSect="00705D5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4E8B" w14:textId="77777777" w:rsidR="00FA6F57" w:rsidRDefault="00FA6F57">
      <w:pPr>
        <w:spacing w:after="0"/>
      </w:pPr>
      <w:r>
        <w:separator/>
      </w:r>
    </w:p>
  </w:endnote>
  <w:endnote w:type="continuationSeparator" w:id="0">
    <w:p w14:paraId="5B1E3FAD" w14:textId="77777777" w:rsidR="00FA6F57" w:rsidRDefault="00FA6F57">
      <w:pPr>
        <w:spacing w:after="0"/>
      </w:pPr>
      <w:r>
        <w:continuationSeparator/>
      </w:r>
    </w:p>
  </w:endnote>
  <w:endnote w:type="continuationNotice" w:id="1">
    <w:p w14:paraId="19485D98" w14:textId="77777777" w:rsidR="00FA6F57" w:rsidRDefault="00FA6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4EE1" w14:textId="77777777" w:rsidR="00FA6F57" w:rsidRDefault="00FA6F57">
      <w:pPr>
        <w:spacing w:after="0"/>
      </w:pPr>
      <w:r>
        <w:separator/>
      </w:r>
    </w:p>
  </w:footnote>
  <w:footnote w:type="continuationSeparator" w:id="0">
    <w:p w14:paraId="063DDBF5" w14:textId="77777777" w:rsidR="00FA6F57" w:rsidRDefault="00FA6F57">
      <w:pPr>
        <w:spacing w:after="0"/>
      </w:pPr>
      <w:r>
        <w:continuationSeparator/>
      </w:r>
    </w:p>
  </w:footnote>
  <w:footnote w:type="continuationNotice" w:id="1">
    <w:p w14:paraId="47CF7833" w14:textId="77777777" w:rsidR="00FA6F57" w:rsidRDefault="00FA6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CD7F73"/>
    <w:multiLevelType w:val="hybridMultilevel"/>
    <w:tmpl w:val="DF380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ED5208C"/>
    <w:multiLevelType w:val="hybridMultilevel"/>
    <w:tmpl w:val="95100E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D150DC"/>
    <w:multiLevelType w:val="hybridMultilevel"/>
    <w:tmpl w:val="AD54E2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A82A5D"/>
    <w:multiLevelType w:val="hybridMultilevel"/>
    <w:tmpl w:val="333CEF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1278EA"/>
    <w:multiLevelType w:val="hybridMultilevel"/>
    <w:tmpl w:val="571C25A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1C09C4"/>
    <w:multiLevelType w:val="hybridMultilevel"/>
    <w:tmpl w:val="CA247C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213F87"/>
    <w:multiLevelType w:val="hybridMultilevel"/>
    <w:tmpl w:val="E0D8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381B3A"/>
    <w:multiLevelType w:val="hybridMultilevel"/>
    <w:tmpl w:val="70C00D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3"/>
  </w:num>
  <w:num w:numId="2" w16cid:durableId="726344999">
    <w:abstractNumId w:val="4"/>
  </w:num>
  <w:num w:numId="3" w16cid:durableId="821239918">
    <w:abstractNumId w:val="33"/>
  </w:num>
  <w:num w:numId="4" w16cid:durableId="471020831">
    <w:abstractNumId w:val="7"/>
  </w:num>
  <w:num w:numId="5" w16cid:durableId="1120534799">
    <w:abstractNumId w:val="16"/>
  </w:num>
  <w:num w:numId="6" w16cid:durableId="1384059841">
    <w:abstractNumId w:val="3"/>
  </w:num>
  <w:num w:numId="7" w16cid:durableId="2058816126">
    <w:abstractNumId w:val="5"/>
  </w:num>
  <w:num w:numId="8" w16cid:durableId="1955936832">
    <w:abstractNumId w:val="31"/>
  </w:num>
  <w:num w:numId="9" w16cid:durableId="1716545707">
    <w:abstractNumId w:val="10"/>
  </w:num>
  <w:num w:numId="10" w16cid:durableId="486747763">
    <w:abstractNumId w:val="11"/>
  </w:num>
  <w:num w:numId="11" w16cid:durableId="1670399245">
    <w:abstractNumId w:val="2"/>
  </w:num>
  <w:num w:numId="12" w16cid:durableId="117381310">
    <w:abstractNumId w:val="29"/>
  </w:num>
  <w:num w:numId="13" w16cid:durableId="789591091">
    <w:abstractNumId w:val="18"/>
  </w:num>
  <w:num w:numId="14" w16cid:durableId="1298145680">
    <w:abstractNumId w:val="27"/>
  </w:num>
  <w:num w:numId="15" w16cid:durableId="231353468">
    <w:abstractNumId w:val="25"/>
  </w:num>
  <w:num w:numId="16" w16cid:durableId="2141259547">
    <w:abstractNumId w:val="17"/>
  </w:num>
  <w:num w:numId="17" w16cid:durableId="665940401">
    <w:abstractNumId w:val="28"/>
  </w:num>
  <w:num w:numId="18" w16cid:durableId="1083145781">
    <w:abstractNumId w:val="6"/>
  </w:num>
  <w:num w:numId="19" w16cid:durableId="1786344264">
    <w:abstractNumId w:val="24"/>
  </w:num>
  <w:num w:numId="20" w16cid:durableId="1464543742">
    <w:abstractNumId w:val="9"/>
  </w:num>
  <w:num w:numId="21" w16cid:durableId="1339848736">
    <w:abstractNumId w:val="8"/>
  </w:num>
  <w:num w:numId="22" w16cid:durableId="1776559573">
    <w:abstractNumId w:val="1"/>
  </w:num>
  <w:num w:numId="23" w16cid:durableId="1215431826">
    <w:abstractNumId w:val="39"/>
  </w:num>
  <w:num w:numId="24" w16cid:durableId="1197815967">
    <w:abstractNumId w:val="36"/>
  </w:num>
  <w:num w:numId="25" w16cid:durableId="1569876837">
    <w:abstractNumId w:val="22"/>
  </w:num>
  <w:num w:numId="26" w16cid:durableId="981737231">
    <w:abstractNumId w:val="20"/>
  </w:num>
  <w:num w:numId="27" w16cid:durableId="1832600326">
    <w:abstractNumId w:val="0"/>
  </w:num>
  <w:num w:numId="28" w16cid:durableId="1164247575">
    <w:abstractNumId w:val="34"/>
  </w:num>
  <w:num w:numId="29" w16cid:durableId="1784108653">
    <w:abstractNumId w:val="32"/>
  </w:num>
  <w:num w:numId="30" w16cid:durableId="36010104">
    <w:abstractNumId w:val="38"/>
  </w:num>
  <w:num w:numId="31" w16cid:durableId="2040735260">
    <w:abstractNumId w:val="19"/>
  </w:num>
  <w:num w:numId="32" w16cid:durableId="1484202157">
    <w:abstractNumId w:val="21"/>
  </w:num>
  <w:num w:numId="33" w16cid:durableId="1037241557">
    <w:abstractNumId w:val="37"/>
  </w:num>
  <w:num w:numId="34" w16cid:durableId="210769315">
    <w:abstractNumId w:val="15"/>
  </w:num>
  <w:num w:numId="35" w16cid:durableId="1128553586">
    <w:abstractNumId w:val="26"/>
  </w:num>
  <w:num w:numId="36" w16cid:durableId="625350049">
    <w:abstractNumId w:val="35"/>
  </w:num>
  <w:num w:numId="37" w16cid:durableId="945576703">
    <w:abstractNumId w:val="14"/>
  </w:num>
  <w:num w:numId="38" w16cid:durableId="594441728">
    <w:abstractNumId w:val="12"/>
  </w:num>
  <w:num w:numId="39" w16cid:durableId="284316549">
    <w:abstractNumId w:val="23"/>
  </w:num>
  <w:num w:numId="40" w16cid:durableId="94426434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2A80"/>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F9"/>
    <w:rsid w:val="000108B5"/>
    <w:rsid w:val="00010945"/>
    <w:rsid w:val="00010B73"/>
    <w:rsid w:val="00010C22"/>
    <w:rsid w:val="00010DC1"/>
    <w:rsid w:val="00011BC1"/>
    <w:rsid w:val="00011F0F"/>
    <w:rsid w:val="00012CB3"/>
    <w:rsid w:val="0001349C"/>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0C37"/>
    <w:rsid w:val="0002134D"/>
    <w:rsid w:val="00021B86"/>
    <w:rsid w:val="00021CF3"/>
    <w:rsid w:val="000222F7"/>
    <w:rsid w:val="00022764"/>
    <w:rsid w:val="00022A76"/>
    <w:rsid w:val="00022AAD"/>
    <w:rsid w:val="00022C5A"/>
    <w:rsid w:val="0002357C"/>
    <w:rsid w:val="0002372D"/>
    <w:rsid w:val="0002386E"/>
    <w:rsid w:val="000238E6"/>
    <w:rsid w:val="00023BB2"/>
    <w:rsid w:val="00023C80"/>
    <w:rsid w:val="00024406"/>
    <w:rsid w:val="00024BE1"/>
    <w:rsid w:val="00024CB9"/>
    <w:rsid w:val="00025A34"/>
    <w:rsid w:val="00025D4F"/>
    <w:rsid w:val="00026268"/>
    <w:rsid w:val="00026AEA"/>
    <w:rsid w:val="00030567"/>
    <w:rsid w:val="00031056"/>
    <w:rsid w:val="00031B77"/>
    <w:rsid w:val="00031F96"/>
    <w:rsid w:val="00032047"/>
    <w:rsid w:val="000329DB"/>
    <w:rsid w:val="00032A8F"/>
    <w:rsid w:val="0003383C"/>
    <w:rsid w:val="00033C98"/>
    <w:rsid w:val="00033E50"/>
    <w:rsid w:val="00033FAA"/>
    <w:rsid w:val="000340C0"/>
    <w:rsid w:val="00034242"/>
    <w:rsid w:val="00034548"/>
    <w:rsid w:val="00035159"/>
    <w:rsid w:val="00035C69"/>
    <w:rsid w:val="00036198"/>
    <w:rsid w:val="000361AD"/>
    <w:rsid w:val="0003624A"/>
    <w:rsid w:val="00036429"/>
    <w:rsid w:val="00036628"/>
    <w:rsid w:val="00037056"/>
    <w:rsid w:val="00037230"/>
    <w:rsid w:val="000375BD"/>
    <w:rsid w:val="000405AB"/>
    <w:rsid w:val="00040968"/>
    <w:rsid w:val="000409ED"/>
    <w:rsid w:val="00041319"/>
    <w:rsid w:val="0004185D"/>
    <w:rsid w:val="00042987"/>
    <w:rsid w:val="00042CF4"/>
    <w:rsid w:val="0004327E"/>
    <w:rsid w:val="0004342A"/>
    <w:rsid w:val="00043754"/>
    <w:rsid w:val="0004383D"/>
    <w:rsid w:val="000442D0"/>
    <w:rsid w:val="00044527"/>
    <w:rsid w:val="00044C08"/>
    <w:rsid w:val="00044D7A"/>
    <w:rsid w:val="00044F5B"/>
    <w:rsid w:val="00045616"/>
    <w:rsid w:val="00045CF7"/>
    <w:rsid w:val="00046198"/>
    <w:rsid w:val="0004680A"/>
    <w:rsid w:val="00046BD0"/>
    <w:rsid w:val="00047E74"/>
    <w:rsid w:val="000506CE"/>
    <w:rsid w:val="000508A9"/>
    <w:rsid w:val="00050FB0"/>
    <w:rsid w:val="0005179F"/>
    <w:rsid w:val="00051BCA"/>
    <w:rsid w:val="00051CA7"/>
    <w:rsid w:val="0005249C"/>
    <w:rsid w:val="00052656"/>
    <w:rsid w:val="0005275B"/>
    <w:rsid w:val="00052ADF"/>
    <w:rsid w:val="00053D1A"/>
    <w:rsid w:val="00053ED0"/>
    <w:rsid w:val="000540F9"/>
    <w:rsid w:val="00054BC5"/>
    <w:rsid w:val="00054C74"/>
    <w:rsid w:val="00054D78"/>
    <w:rsid w:val="000560B5"/>
    <w:rsid w:val="00056A34"/>
    <w:rsid w:val="00056B59"/>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7B0"/>
    <w:rsid w:val="00066CB1"/>
    <w:rsid w:val="000673A7"/>
    <w:rsid w:val="00067505"/>
    <w:rsid w:val="000675BE"/>
    <w:rsid w:val="00067D65"/>
    <w:rsid w:val="00067EB0"/>
    <w:rsid w:val="0007078A"/>
    <w:rsid w:val="0007084B"/>
    <w:rsid w:val="00070942"/>
    <w:rsid w:val="000717FC"/>
    <w:rsid w:val="00071DEB"/>
    <w:rsid w:val="000728B5"/>
    <w:rsid w:val="00072D29"/>
    <w:rsid w:val="00073C2C"/>
    <w:rsid w:val="00074154"/>
    <w:rsid w:val="0007438C"/>
    <w:rsid w:val="00074816"/>
    <w:rsid w:val="00074B41"/>
    <w:rsid w:val="00074E0C"/>
    <w:rsid w:val="00075799"/>
    <w:rsid w:val="00075C79"/>
    <w:rsid w:val="0007622F"/>
    <w:rsid w:val="00076275"/>
    <w:rsid w:val="000771C9"/>
    <w:rsid w:val="00077D7A"/>
    <w:rsid w:val="00080600"/>
    <w:rsid w:val="0008098F"/>
    <w:rsid w:val="00080DC8"/>
    <w:rsid w:val="00081041"/>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31A"/>
    <w:rsid w:val="00086A82"/>
    <w:rsid w:val="00086F98"/>
    <w:rsid w:val="00087614"/>
    <w:rsid w:val="0009006F"/>
    <w:rsid w:val="000901DE"/>
    <w:rsid w:val="00090472"/>
    <w:rsid w:val="0009059E"/>
    <w:rsid w:val="000907B0"/>
    <w:rsid w:val="000908C0"/>
    <w:rsid w:val="000909FF"/>
    <w:rsid w:val="00090A63"/>
    <w:rsid w:val="00091180"/>
    <w:rsid w:val="0009160C"/>
    <w:rsid w:val="0009277A"/>
    <w:rsid w:val="00092C4A"/>
    <w:rsid w:val="00093204"/>
    <w:rsid w:val="000933F0"/>
    <w:rsid w:val="00093832"/>
    <w:rsid w:val="00093854"/>
    <w:rsid w:val="000939D1"/>
    <w:rsid w:val="0009414F"/>
    <w:rsid w:val="00094426"/>
    <w:rsid w:val="00095230"/>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531"/>
    <w:rsid w:val="000B1E56"/>
    <w:rsid w:val="000B1EA5"/>
    <w:rsid w:val="000B202D"/>
    <w:rsid w:val="000B250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E52"/>
    <w:rsid w:val="000C0021"/>
    <w:rsid w:val="000C03D4"/>
    <w:rsid w:val="000C08F0"/>
    <w:rsid w:val="000C0A8F"/>
    <w:rsid w:val="000C0BAF"/>
    <w:rsid w:val="000C0FDC"/>
    <w:rsid w:val="000C10D7"/>
    <w:rsid w:val="000C2212"/>
    <w:rsid w:val="000C35C5"/>
    <w:rsid w:val="000C3A0C"/>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3F8E"/>
    <w:rsid w:val="000D4441"/>
    <w:rsid w:val="000D4C13"/>
    <w:rsid w:val="000D4C8F"/>
    <w:rsid w:val="000D56C1"/>
    <w:rsid w:val="000D5A79"/>
    <w:rsid w:val="000D5C50"/>
    <w:rsid w:val="000D5FB1"/>
    <w:rsid w:val="000D757D"/>
    <w:rsid w:val="000D7A35"/>
    <w:rsid w:val="000E00CA"/>
    <w:rsid w:val="000E06D4"/>
    <w:rsid w:val="000E17FC"/>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6A8"/>
    <w:rsid w:val="000F1C56"/>
    <w:rsid w:val="000F218C"/>
    <w:rsid w:val="000F3121"/>
    <w:rsid w:val="000F31BB"/>
    <w:rsid w:val="000F31D0"/>
    <w:rsid w:val="000F32DC"/>
    <w:rsid w:val="000F33C3"/>
    <w:rsid w:val="000F3AB1"/>
    <w:rsid w:val="000F3F86"/>
    <w:rsid w:val="000F436D"/>
    <w:rsid w:val="000F7610"/>
    <w:rsid w:val="0010016C"/>
    <w:rsid w:val="001004D6"/>
    <w:rsid w:val="00100710"/>
    <w:rsid w:val="00100757"/>
    <w:rsid w:val="00100D6A"/>
    <w:rsid w:val="001017C3"/>
    <w:rsid w:val="00101836"/>
    <w:rsid w:val="00101F2B"/>
    <w:rsid w:val="00102028"/>
    <w:rsid w:val="00104355"/>
    <w:rsid w:val="001049A6"/>
    <w:rsid w:val="00104FBE"/>
    <w:rsid w:val="001050D4"/>
    <w:rsid w:val="00105AB4"/>
    <w:rsid w:val="00105C98"/>
    <w:rsid w:val="00105F23"/>
    <w:rsid w:val="00105F96"/>
    <w:rsid w:val="0010667C"/>
    <w:rsid w:val="00106C5B"/>
    <w:rsid w:val="0010702B"/>
    <w:rsid w:val="001072A0"/>
    <w:rsid w:val="001107C7"/>
    <w:rsid w:val="00111262"/>
    <w:rsid w:val="0011191A"/>
    <w:rsid w:val="0011208D"/>
    <w:rsid w:val="00113FFD"/>
    <w:rsid w:val="00114CB2"/>
    <w:rsid w:val="0011547C"/>
    <w:rsid w:val="00115658"/>
    <w:rsid w:val="00115E2E"/>
    <w:rsid w:val="00116A63"/>
    <w:rsid w:val="0011706F"/>
    <w:rsid w:val="001174FC"/>
    <w:rsid w:val="00120383"/>
    <w:rsid w:val="0012063C"/>
    <w:rsid w:val="00120BDA"/>
    <w:rsid w:val="00120C0E"/>
    <w:rsid w:val="00120CD6"/>
    <w:rsid w:val="00121143"/>
    <w:rsid w:val="00121EC5"/>
    <w:rsid w:val="00121F2F"/>
    <w:rsid w:val="0012474A"/>
    <w:rsid w:val="001247F5"/>
    <w:rsid w:val="001259D8"/>
    <w:rsid w:val="00125E7D"/>
    <w:rsid w:val="001260A5"/>
    <w:rsid w:val="001266B2"/>
    <w:rsid w:val="00127094"/>
    <w:rsid w:val="00127658"/>
    <w:rsid w:val="00127F67"/>
    <w:rsid w:val="00131439"/>
    <w:rsid w:val="00131512"/>
    <w:rsid w:val="0013155A"/>
    <w:rsid w:val="001325A5"/>
    <w:rsid w:val="0013280E"/>
    <w:rsid w:val="00133010"/>
    <w:rsid w:val="001330AB"/>
    <w:rsid w:val="001336AC"/>
    <w:rsid w:val="0013440F"/>
    <w:rsid w:val="0013459F"/>
    <w:rsid w:val="00136580"/>
    <w:rsid w:val="0013658B"/>
    <w:rsid w:val="00136A9D"/>
    <w:rsid w:val="00136E79"/>
    <w:rsid w:val="00137731"/>
    <w:rsid w:val="00140011"/>
    <w:rsid w:val="00140441"/>
    <w:rsid w:val="00140983"/>
    <w:rsid w:val="001409BC"/>
    <w:rsid w:val="00140B01"/>
    <w:rsid w:val="001413EB"/>
    <w:rsid w:val="00141CD8"/>
    <w:rsid w:val="00142162"/>
    <w:rsid w:val="0014221C"/>
    <w:rsid w:val="00142257"/>
    <w:rsid w:val="00142785"/>
    <w:rsid w:val="0014282B"/>
    <w:rsid w:val="00142B91"/>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56F3C"/>
    <w:rsid w:val="001601F5"/>
    <w:rsid w:val="001603CC"/>
    <w:rsid w:val="00160C8F"/>
    <w:rsid w:val="00161109"/>
    <w:rsid w:val="00161407"/>
    <w:rsid w:val="001618D2"/>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5A8"/>
    <w:rsid w:val="00167E6B"/>
    <w:rsid w:val="00167F44"/>
    <w:rsid w:val="0017074B"/>
    <w:rsid w:val="001710D7"/>
    <w:rsid w:val="00172370"/>
    <w:rsid w:val="00172632"/>
    <w:rsid w:val="00172EC6"/>
    <w:rsid w:val="001739E4"/>
    <w:rsid w:val="00174302"/>
    <w:rsid w:val="0017630C"/>
    <w:rsid w:val="00176ECC"/>
    <w:rsid w:val="00177AD4"/>
    <w:rsid w:val="001800C1"/>
    <w:rsid w:val="00180204"/>
    <w:rsid w:val="00181983"/>
    <w:rsid w:val="00182014"/>
    <w:rsid w:val="0018213F"/>
    <w:rsid w:val="0018268A"/>
    <w:rsid w:val="00182843"/>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1A47"/>
    <w:rsid w:val="0019236A"/>
    <w:rsid w:val="00193104"/>
    <w:rsid w:val="00193134"/>
    <w:rsid w:val="001934B5"/>
    <w:rsid w:val="00194437"/>
    <w:rsid w:val="001949A8"/>
    <w:rsid w:val="00194D24"/>
    <w:rsid w:val="00194FCF"/>
    <w:rsid w:val="00195485"/>
    <w:rsid w:val="00195D87"/>
    <w:rsid w:val="001965A0"/>
    <w:rsid w:val="00196787"/>
    <w:rsid w:val="00196B98"/>
    <w:rsid w:val="00197A50"/>
    <w:rsid w:val="001A0271"/>
    <w:rsid w:val="001A12A9"/>
    <w:rsid w:val="001A13AB"/>
    <w:rsid w:val="001A1A3F"/>
    <w:rsid w:val="001A1C40"/>
    <w:rsid w:val="001A1F4B"/>
    <w:rsid w:val="001A2165"/>
    <w:rsid w:val="001A21C4"/>
    <w:rsid w:val="001A2948"/>
    <w:rsid w:val="001A30E2"/>
    <w:rsid w:val="001A32C1"/>
    <w:rsid w:val="001A38D3"/>
    <w:rsid w:val="001A3FD8"/>
    <w:rsid w:val="001A4003"/>
    <w:rsid w:val="001A41CB"/>
    <w:rsid w:val="001A43AD"/>
    <w:rsid w:val="001A47E4"/>
    <w:rsid w:val="001A7233"/>
    <w:rsid w:val="001A7449"/>
    <w:rsid w:val="001A74A6"/>
    <w:rsid w:val="001A74F8"/>
    <w:rsid w:val="001A7812"/>
    <w:rsid w:val="001A7C93"/>
    <w:rsid w:val="001A7FAC"/>
    <w:rsid w:val="001B0154"/>
    <w:rsid w:val="001B0D7D"/>
    <w:rsid w:val="001B100B"/>
    <w:rsid w:val="001B103F"/>
    <w:rsid w:val="001B123A"/>
    <w:rsid w:val="001B1946"/>
    <w:rsid w:val="001B2345"/>
    <w:rsid w:val="001B2936"/>
    <w:rsid w:val="001B3371"/>
    <w:rsid w:val="001B3694"/>
    <w:rsid w:val="001B3760"/>
    <w:rsid w:val="001B3B14"/>
    <w:rsid w:val="001B415C"/>
    <w:rsid w:val="001B487A"/>
    <w:rsid w:val="001B48CE"/>
    <w:rsid w:val="001B4E48"/>
    <w:rsid w:val="001B5088"/>
    <w:rsid w:val="001B5335"/>
    <w:rsid w:val="001B5792"/>
    <w:rsid w:val="001B5E7D"/>
    <w:rsid w:val="001B6305"/>
    <w:rsid w:val="001B630E"/>
    <w:rsid w:val="001B740D"/>
    <w:rsid w:val="001B757A"/>
    <w:rsid w:val="001B7E74"/>
    <w:rsid w:val="001C0012"/>
    <w:rsid w:val="001C1305"/>
    <w:rsid w:val="001C17D5"/>
    <w:rsid w:val="001C1809"/>
    <w:rsid w:val="001C1F8F"/>
    <w:rsid w:val="001C217C"/>
    <w:rsid w:val="001C27E9"/>
    <w:rsid w:val="001C3443"/>
    <w:rsid w:val="001C3857"/>
    <w:rsid w:val="001C3E8C"/>
    <w:rsid w:val="001C3F2E"/>
    <w:rsid w:val="001C44D8"/>
    <w:rsid w:val="001C4E3F"/>
    <w:rsid w:val="001C4E8D"/>
    <w:rsid w:val="001C5515"/>
    <w:rsid w:val="001C564B"/>
    <w:rsid w:val="001C66C6"/>
    <w:rsid w:val="001C68D3"/>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6A4"/>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6D20"/>
    <w:rsid w:val="001E71F2"/>
    <w:rsid w:val="001E741A"/>
    <w:rsid w:val="001E7CCA"/>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45DA"/>
    <w:rsid w:val="00204949"/>
    <w:rsid w:val="00204BD4"/>
    <w:rsid w:val="00205452"/>
    <w:rsid w:val="00205E6C"/>
    <w:rsid w:val="00205F4F"/>
    <w:rsid w:val="00205F70"/>
    <w:rsid w:val="00206CD5"/>
    <w:rsid w:val="002077EB"/>
    <w:rsid w:val="00207FEF"/>
    <w:rsid w:val="00210882"/>
    <w:rsid w:val="0021098B"/>
    <w:rsid w:val="00211AD1"/>
    <w:rsid w:val="00211FC9"/>
    <w:rsid w:val="0021257A"/>
    <w:rsid w:val="002125E9"/>
    <w:rsid w:val="00212714"/>
    <w:rsid w:val="00213073"/>
    <w:rsid w:val="0021325D"/>
    <w:rsid w:val="00214124"/>
    <w:rsid w:val="00214176"/>
    <w:rsid w:val="00215E01"/>
    <w:rsid w:val="002165CA"/>
    <w:rsid w:val="002170F4"/>
    <w:rsid w:val="0021720E"/>
    <w:rsid w:val="0021743C"/>
    <w:rsid w:val="00220926"/>
    <w:rsid w:val="00220936"/>
    <w:rsid w:val="0022097E"/>
    <w:rsid w:val="00220B6A"/>
    <w:rsid w:val="002221AD"/>
    <w:rsid w:val="00222847"/>
    <w:rsid w:val="002229FE"/>
    <w:rsid w:val="00222A3C"/>
    <w:rsid w:val="00222B18"/>
    <w:rsid w:val="00222D37"/>
    <w:rsid w:val="00222F94"/>
    <w:rsid w:val="00223C92"/>
    <w:rsid w:val="00223ECE"/>
    <w:rsid w:val="002242C3"/>
    <w:rsid w:val="00224398"/>
    <w:rsid w:val="002244C9"/>
    <w:rsid w:val="002259AA"/>
    <w:rsid w:val="0022650B"/>
    <w:rsid w:val="00226AF6"/>
    <w:rsid w:val="00227643"/>
    <w:rsid w:val="0022767F"/>
    <w:rsid w:val="00230A9A"/>
    <w:rsid w:val="002319FD"/>
    <w:rsid w:val="00232159"/>
    <w:rsid w:val="00232558"/>
    <w:rsid w:val="002334D3"/>
    <w:rsid w:val="00233838"/>
    <w:rsid w:val="00234106"/>
    <w:rsid w:val="00234478"/>
    <w:rsid w:val="0023454A"/>
    <w:rsid w:val="002345F8"/>
    <w:rsid w:val="00234CA0"/>
    <w:rsid w:val="0023596C"/>
    <w:rsid w:val="002361B8"/>
    <w:rsid w:val="0023640D"/>
    <w:rsid w:val="0023657D"/>
    <w:rsid w:val="0023673C"/>
    <w:rsid w:val="00236C48"/>
    <w:rsid w:val="00237130"/>
    <w:rsid w:val="002375B2"/>
    <w:rsid w:val="002403C7"/>
    <w:rsid w:val="00240C78"/>
    <w:rsid w:val="002416A8"/>
    <w:rsid w:val="00241CCF"/>
    <w:rsid w:val="0024217C"/>
    <w:rsid w:val="0024219F"/>
    <w:rsid w:val="002421B3"/>
    <w:rsid w:val="0024275D"/>
    <w:rsid w:val="0024280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3888"/>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6182"/>
    <w:rsid w:val="00267097"/>
    <w:rsid w:val="00267259"/>
    <w:rsid w:val="002708AA"/>
    <w:rsid w:val="00270AD3"/>
    <w:rsid w:val="00271311"/>
    <w:rsid w:val="00272ADB"/>
    <w:rsid w:val="00272D93"/>
    <w:rsid w:val="0027312A"/>
    <w:rsid w:val="00273A22"/>
    <w:rsid w:val="0027525C"/>
    <w:rsid w:val="00275630"/>
    <w:rsid w:val="00275AC0"/>
    <w:rsid w:val="00275D3E"/>
    <w:rsid w:val="0027632A"/>
    <w:rsid w:val="0027660A"/>
    <w:rsid w:val="0027664D"/>
    <w:rsid w:val="002779D4"/>
    <w:rsid w:val="00277EA0"/>
    <w:rsid w:val="002817C5"/>
    <w:rsid w:val="00281EC5"/>
    <w:rsid w:val="00282292"/>
    <w:rsid w:val="00282636"/>
    <w:rsid w:val="002832AC"/>
    <w:rsid w:val="00283358"/>
    <w:rsid w:val="0028373D"/>
    <w:rsid w:val="00283F19"/>
    <w:rsid w:val="00283FDD"/>
    <w:rsid w:val="00284A55"/>
    <w:rsid w:val="00284A7B"/>
    <w:rsid w:val="002859A7"/>
    <w:rsid w:val="00285A06"/>
    <w:rsid w:val="00285A7F"/>
    <w:rsid w:val="00285E5B"/>
    <w:rsid w:val="0028600F"/>
    <w:rsid w:val="002865E9"/>
    <w:rsid w:val="00286797"/>
    <w:rsid w:val="00286809"/>
    <w:rsid w:val="00287090"/>
    <w:rsid w:val="002877AB"/>
    <w:rsid w:val="00287944"/>
    <w:rsid w:val="00290158"/>
    <w:rsid w:val="002909A3"/>
    <w:rsid w:val="00291696"/>
    <w:rsid w:val="002917B7"/>
    <w:rsid w:val="00291951"/>
    <w:rsid w:val="00292701"/>
    <w:rsid w:val="002928B1"/>
    <w:rsid w:val="002928B4"/>
    <w:rsid w:val="00292A27"/>
    <w:rsid w:val="00292D29"/>
    <w:rsid w:val="00293362"/>
    <w:rsid w:val="00293B03"/>
    <w:rsid w:val="002946FB"/>
    <w:rsid w:val="00294D0F"/>
    <w:rsid w:val="002975D1"/>
    <w:rsid w:val="0029763A"/>
    <w:rsid w:val="00297A81"/>
    <w:rsid w:val="00297B40"/>
    <w:rsid w:val="002A0063"/>
    <w:rsid w:val="002A1222"/>
    <w:rsid w:val="002A1D27"/>
    <w:rsid w:val="002A2578"/>
    <w:rsid w:val="002A2B56"/>
    <w:rsid w:val="002A3A4B"/>
    <w:rsid w:val="002A40FA"/>
    <w:rsid w:val="002A4FE2"/>
    <w:rsid w:val="002A53FE"/>
    <w:rsid w:val="002A553A"/>
    <w:rsid w:val="002A56AD"/>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377"/>
    <w:rsid w:val="002B383F"/>
    <w:rsid w:val="002B3ADF"/>
    <w:rsid w:val="002B4891"/>
    <w:rsid w:val="002B4976"/>
    <w:rsid w:val="002B5A5F"/>
    <w:rsid w:val="002B5C39"/>
    <w:rsid w:val="002B5EFF"/>
    <w:rsid w:val="002B61B6"/>
    <w:rsid w:val="002B6A08"/>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485D"/>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D756C"/>
    <w:rsid w:val="002D78F2"/>
    <w:rsid w:val="002E00B8"/>
    <w:rsid w:val="002E04E7"/>
    <w:rsid w:val="002E0958"/>
    <w:rsid w:val="002E0D48"/>
    <w:rsid w:val="002E0F3E"/>
    <w:rsid w:val="002E1D68"/>
    <w:rsid w:val="002E1DD0"/>
    <w:rsid w:val="002E2487"/>
    <w:rsid w:val="002E24D4"/>
    <w:rsid w:val="002E24DE"/>
    <w:rsid w:val="002E27E2"/>
    <w:rsid w:val="002E2902"/>
    <w:rsid w:val="002E32D1"/>
    <w:rsid w:val="002E3CC6"/>
    <w:rsid w:val="002E3DB8"/>
    <w:rsid w:val="002E4369"/>
    <w:rsid w:val="002E4772"/>
    <w:rsid w:val="002E48CC"/>
    <w:rsid w:val="002E5AE8"/>
    <w:rsid w:val="002E6A4A"/>
    <w:rsid w:val="002E6E49"/>
    <w:rsid w:val="002E724A"/>
    <w:rsid w:val="002E725C"/>
    <w:rsid w:val="002E74EF"/>
    <w:rsid w:val="002E7566"/>
    <w:rsid w:val="002E7D84"/>
    <w:rsid w:val="002E7ED1"/>
    <w:rsid w:val="002E7EF7"/>
    <w:rsid w:val="002F06C4"/>
    <w:rsid w:val="002F0E22"/>
    <w:rsid w:val="002F339A"/>
    <w:rsid w:val="002F3AF1"/>
    <w:rsid w:val="002F42D8"/>
    <w:rsid w:val="002F42E7"/>
    <w:rsid w:val="002F4A28"/>
    <w:rsid w:val="002F4A30"/>
    <w:rsid w:val="002F4B97"/>
    <w:rsid w:val="002F50D0"/>
    <w:rsid w:val="002F52F0"/>
    <w:rsid w:val="002F5465"/>
    <w:rsid w:val="002F5887"/>
    <w:rsid w:val="002F6AD5"/>
    <w:rsid w:val="002F6BAB"/>
    <w:rsid w:val="002F7081"/>
    <w:rsid w:val="002F744F"/>
    <w:rsid w:val="002F7925"/>
    <w:rsid w:val="002F7C25"/>
    <w:rsid w:val="0030003D"/>
    <w:rsid w:val="00300157"/>
    <w:rsid w:val="0030038B"/>
    <w:rsid w:val="00300E41"/>
    <w:rsid w:val="00301022"/>
    <w:rsid w:val="0030144F"/>
    <w:rsid w:val="0030188D"/>
    <w:rsid w:val="00302862"/>
    <w:rsid w:val="00303180"/>
    <w:rsid w:val="003042BF"/>
    <w:rsid w:val="003048A3"/>
    <w:rsid w:val="0030526E"/>
    <w:rsid w:val="003058BC"/>
    <w:rsid w:val="00305CAD"/>
    <w:rsid w:val="00305E0B"/>
    <w:rsid w:val="003063A9"/>
    <w:rsid w:val="00306632"/>
    <w:rsid w:val="003067A6"/>
    <w:rsid w:val="00306C65"/>
    <w:rsid w:val="00307D37"/>
    <w:rsid w:val="003103D1"/>
    <w:rsid w:val="003104CB"/>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2BBC"/>
    <w:rsid w:val="003232FA"/>
    <w:rsid w:val="0032415D"/>
    <w:rsid w:val="00324170"/>
    <w:rsid w:val="003242B9"/>
    <w:rsid w:val="0032512D"/>
    <w:rsid w:val="00325B57"/>
    <w:rsid w:val="003273CB"/>
    <w:rsid w:val="00330039"/>
    <w:rsid w:val="0033021D"/>
    <w:rsid w:val="003310B7"/>
    <w:rsid w:val="0033136B"/>
    <w:rsid w:val="00331458"/>
    <w:rsid w:val="00331C82"/>
    <w:rsid w:val="003320C2"/>
    <w:rsid w:val="003321D9"/>
    <w:rsid w:val="00332CE8"/>
    <w:rsid w:val="00332F34"/>
    <w:rsid w:val="00333932"/>
    <w:rsid w:val="00335045"/>
    <w:rsid w:val="0033520C"/>
    <w:rsid w:val="00335258"/>
    <w:rsid w:val="00335356"/>
    <w:rsid w:val="00335974"/>
    <w:rsid w:val="00335A3F"/>
    <w:rsid w:val="00335ADC"/>
    <w:rsid w:val="00335CF2"/>
    <w:rsid w:val="00335D38"/>
    <w:rsid w:val="00337230"/>
    <w:rsid w:val="00337600"/>
    <w:rsid w:val="00340169"/>
    <w:rsid w:val="003406FF"/>
    <w:rsid w:val="0034084F"/>
    <w:rsid w:val="00340B95"/>
    <w:rsid w:val="0034104F"/>
    <w:rsid w:val="00341211"/>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5E7"/>
    <w:rsid w:val="0035492C"/>
    <w:rsid w:val="00354F3E"/>
    <w:rsid w:val="00355311"/>
    <w:rsid w:val="00356139"/>
    <w:rsid w:val="00356553"/>
    <w:rsid w:val="00356829"/>
    <w:rsid w:val="00356B7E"/>
    <w:rsid w:val="0035709E"/>
    <w:rsid w:val="003571E9"/>
    <w:rsid w:val="00357261"/>
    <w:rsid w:val="003576C0"/>
    <w:rsid w:val="0035772F"/>
    <w:rsid w:val="003609B4"/>
    <w:rsid w:val="00360C84"/>
    <w:rsid w:val="003612A6"/>
    <w:rsid w:val="003618B5"/>
    <w:rsid w:val="00362B56"/>
    <w:rsid w:val="00363208"/>
    <w:rsid w:val="003633E1"/>
    <w:rsid w:val="00363B52"/>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532"/>
    <w:rsid w:val="003746AF"/>
    <w:rsid w:val="00374CAD"/>
    <w:rsid w:val="0037503A"/>
    <w:rsid w:val="003757F1"/>
    <w:rsid w:val="003759F2"/>
    <w:rsid w:val="00375C4F"/>
    <w:rsid w:val="003762D7"/>
    <w:rsid w:val="00376423"/>
    <w:rsid w:val="0037669B"/>
    <w:rsid w:val="00376868"/>
    <w:rsid w:val="00376B24"/>
    <w:rsid w:val="00377997"/>
    <w:rsid w:val="0038072D"/>
    <w:rsid w:val="003818ED"/>
    <w:rsid w:val="00381CDB"/>
    <w:rsid w:val="003824AF"/>
    <w:rsid w:val="0038280A"/>
    <w:rsid w:val="00382F2A"/>
    <w:rsid w:val="00383109"/>
    <w:rsid w:val="0038341C"/>
    <w:rsid w:val="00383641"/>
    <w:rsid w:val="003836C2"/>
    <w:rsid w:val="00383F41"/>
    <w:rsid w:val="00384249"/>
    <w:rsid w:val="003847A3"/>
    <w:rsid w:val="00384C0D"/>
    <w:rsid w:val="003852BF"/>
    <w:rsid w:val="00386285"/>
    <w:rsid w:val="00386693"/>
    <w:rsid w:val="00386E5F"/>
    <w:rsid w:val="00387D59"/>
    <w:rsid w:val="00387F18"/>
    <w:rsid w:val="0039054C"/>
    <w:rsid w:val="003906D0"/>
    <w:rsid w:val="00390B4A"/>
    <w:rsid w:val="00390BC0"/>
    <w:rsid w:val="00390CF9"/>
    <w:rsid w:val="00390F21"/>
    <w:rsid w:val="003911C9"/>
    <w:rsid w:val="00391551"/>
    <w:rsid w:val="0039170E"/>
    <w:rsid w:val="0039178E"/>
    <w:rsid w:val="003921EA"/>
    <w:rsid w:val="0039275F"/>
    <w:rsid w:val="00392851"/>
    <w:rsid w:val="003928CB"/>
    <w:rsid w:val="00392BB3"/>
    <w:rsid w:val="00392D8E"/>
    <w:rsid w:val="003936D7"/>
    <w:rsid w:val="00394171"/>
    <w:rsid w:val="00395296"/>
    <w:rsid w:val="00395B96"/>
    <w:rsid w:val="00395BC3"/>
    <w:rsid w:val="00395F4D"/>
    <w:rsid w:val="00395FAE"/>
    <w:rsid w:val="00396300"/>
    <w:rsid w:val="00396536"/>
    <w:rsid w:val="00396771"/>
    <w:rsid w:val="0039705B"/>
    <w:rsid w:val="00397456"/>
    <w:rsid w:val="003979A1"/>
    <w:rsid w:val="00397CFD"/>
    <w:rsid w:val="00397E8E"/>
    <w:rsid w:val="003A012B"/>
    <w:rsid w:val="003A047C"/>
    <w:rsid w:val="003A0681"/>
    <w:rsid w:val="003A100E"/>
    <w:rsid w:val="003A1493"/>
    <w:rsid w:val="003A2274"/>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1B3"/>
    <w:rsid w:val="003B2989"/>
    <w:rsid w:val="003B3982"/>
    <w:rsid w:val="003B4F7B"/>
    <w:rsid w:val="003B500A"/>
    <w:rsid w:val="003B5505"/>
    <w:rsid w:val="003B5FA3"/>
    <w:rsid w:val="003B61F6"/>
    <w:rsid w:val="003B718A"/>
    <w:rsid w:val="003B729D"/>
    <w:rsid w:val="003B74D9"/>
    <w:rsid w:val="003B7959"/>
    <w:rsid w:val="003B7AB9"/>
    <w:rsid w:val="003B7C3F"/>
    <w:rsid w:val="003C0018"/>
    <w:rsid w:val="003C0C12"/>
    <w:rsid w:val="003C0D7A"/>
    <w:rsid w:val="003C1466"/>
    <w:rsid w:val="003C1A5D"/>
    <w:rsid w:val="003C1B5B"/>
    <w:rsid w:val="003C1CA5"/>
    <w:rsid w:val="003C2745"/>
    <w:rsid w:val="003C2A64"/>
    <w:rsid w:val="003C2C2A"/>
    <w:rsid w:val="003C2FD7"/>
    <w:rsid w:val="003C3033"/>
    <w:rsid w:val="003C322D"/>
    <w:rsid w:val="003C329D"/>
    <w:rsid w:val="003C3665"/>
    <w:rsid w:val="003C36E6"/>
    <w:rsid w:val="003C3713"/>
    <w:rsid w:val="003C37DB"/>
    <w:rsid w:val="003C3917"/>
    <w:rsid w:val="003C484C"/>
    <w:rsid w:val="003C4A6F"/>
    <w:rsid w:val="003C4ADC"/>
    <w:rsid w:val="003C5496"/>
    <w:rsid w:val="003C5B33"/>
    <w:rsid w:val="003C608C"/>
    <w:rsid w:val="003C6AB5"/>
    <w:rsid w:val="003C6B02"/>
    <w:rsid w:val="003C6F5C"/>
    <w:rsid w:val="003C7037"/>
    <w:rsid w:val="003C7146"/>
    <w:rsid w:val="003C7174"/>
    <w:rsid w:val="003C7547"/>
    <w:rsid w:val="003C77AA"/>
    <w:rsid w:val="003C7B12"/>
    <w:rsid w:val="003C7B67"/>
    <w:rsid w:val="003D0207"/>
    <w:rsid w:val="003D03C3"/>
    <w:rsid w:val="003D06FB"/>
    <w:rsid w:val="003D0A2A"/>
    <w:rsid w:val="003D0A92"/>
    <w:rsid w:val="003D0EF0"/>
    <w:rsid w:val="003D14B9"/>
    <w:rsid w:val="003D1617"/>
    <w:rsid w:val="003D3B21"/>
    <w:rsid w:val="003D3B7F"/>
    <w:rsid w:val="003D4293"/>
    <w:rsid w:val="003D43A2"/>
    <w:rsid w:val="003D46E1"/>
    <w:rsid w:val="003D4CCE"/>
    <w:rsid w:val="003D4F95"/>
    <w:rsid w:val="003D57D8"/>
    <w:rsid w:val="003D59E4"/>
    <w:rsid w:val="003D6523"/>
    <w:rsid w:val="003D7090"/>
    <w:rsid w:val="003D7116"/>
    <w:rsid w:val="003D7892"/>
    <w:rsid w:val="003E0364"/>
    <w:rsid w:val="003E1848"/>
    <w:rsid w:val="003E1B39"/>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062"/>
    <w:rsid w:val="003F31D6"/>
    <w:rsid w:val="003F3F95"/>
    <w:rsid w:val="003F4A20"/>
    <w:rsid w:val="003F4D35"/>
    <w:rsid w:val="003F52E6"/>
    <w:rsid w:val="003F541F"/>
    <w:rsid w:val="003F55E9"/>
    <w:rsid w:val="003F57C1"/>
    <w:rsid w:val="003F6DF0"/>
    <w:rsid w:val="003F712F"/>
    <w:rsid w:val="003F775C"/>
    <w:rsid w:val="003F7FA7"/>
    <w:rsid w:val="00401270"/>
    <w:rsid w:val="00401522"/>
    <w:rsid w:val="0040178B"/>
    <w:rsid w:val="00401E2E"/>
    <w:rsid w:val="004022EC"/>
    <w:rsid w:val="00402BAA"/>
    <w:rsid w:val="00402D1F"/>
    <w:rsid w:val="004031DD"/>
    <w:rsid w:val="004036CB"/>
    <w:rsid w:val="00403811"/>
    <w:rsid w:val="00403AB8"/>
    <w:rsid w:val="00403F95"/>
    <w:rsid w:val="0040432A"/>
    <w:rsid w:val="004049E5"/>
    <w:rsid w:val="00405293"/>
    <w:rsid w:val="00405BA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3B39"/>
    <w:rsid w:val="00414187"/>
    <w:rsid w:val="00414C21"/>
    <w:rsid w:val="004154C3"/>
    <w:rsid w:val="004156EB"/>
    <w:rsid w:val="00415853"/>
    <w:rsid w:val="004160BE"/>
    <w:rsid w:val="004164A7"/>
    <w:rsid w:val="00416D3B"/>
    <w:rsid w:val="004178BE"/>
    <w:rsid w:val="00417C7B"/>
    <w:rsid w:val="0042024D"/>
    <w:rsid w:val="00420597"/>
    <w:rsid w:val="00420785"/>
    <w:rsid w:val="0042091A"/>
    <w:rsid w:val="00420A1B"/>
    <w:rsid w:val="00421100"/>
    <w:rsid w:val="0042175D"/>
    <w:rsid w:val="0042179D"/>
    <w:rsid w:val="00421B10"/>
    <w:rsid w:val="00421DD4"/>
    <w:rsid w:val="00422615"/>
    <w:rsid w:val="00422DEA"/>
    <w:rsid w:val="0042323C"/>
    <w:rsid w:val="004236DF"/>
    <w:rsid w:val="00424297"/>
    <w:rsid w:val="004247B2"/>
    <w:rsid w:val="00424889"/>
    <w:rsid w:val="00424C7E"/>
    <w:rsid w:val="004250FB"/>
    <w:rsid w:val="00425272"/>
    <w:rsid w:val="00425576"/>
    <w:rsid w:val="00425C9C"/>
    <w:rsid w:val="00426633"/>
    <w:rsid w:val="00427409"/>
    <w:rsid w:val="004274A4"/>
    <w:rsid w:val="00427D5E"/>
    <w:rsid w:val="00427EEE"/>
    <w:rsid w:val="0043035B"/>
    <w:rsid w:val="00430438"/>
    <w:rsid w:val="004309EA"/>
    <w:rsid w:val="00430F05"/>
    <w:rsid w:val="004314FD"/>
    <w:rsid w:val="00431AED"/>
    <w:rsid w:val="00431B75"/>
    <w:rsid w:val="00431CDD"/>
    <w:rsid w:val="00433AA8"/>
    <w:rsid w:val="00433B2C"/>
    <w:rsid w:val="00433D56"/>
    <w:rsid w:val="00434203"/>
    <w:rsid w:val="0043421A"/>
    <w:rsid w:val="004342A5"/>
    <w:rsid w:val="00434868"/>
    <w:rsid w:val="00435677"/>
    <w:rsid w:val="004358AF"/>
    <w:rsid w:val="00435BB8"/>
    <w:rsid w:val="00435F5A"/>
    <w:rsid w:val="00436137"/>
    <w:rsid w:val="00436939"/>
    <w:rsid w:val="00437645"/>
    <w:rsid w:val="004376AD"/>
    <w:rsid w:val="00440083"/>
    <w:rsid w:val="00442247"/>
    <w:rsid w:val="00442427"/>
    <w:rsid w:val="0044295A"/>
    <w:rsid w:val="00442A6A"/>
    <w:rsid w:val="00442B46"/>
    <w:rsid w:val="00442B4C"/>
    <w:rsid w:val="004446B8"/>
    <w:rsid w:val="004449C6"/>
    <w:rsid w:val="00444AE4"/>
    <w:rsid w:val="00444EB3"/>
    <w:rsid w:val="00446844"/>
    <w:rsid w:val="00447E58"/>
    <w:rsid w:val="00450130"/>
    <w:rsid w:val="00450331"/>
    <w:rsid w:val="004503FA"/>
    <w:rsid w:val="00450CD5"/>
    <w:rsid w:val="00450FF7"/>
    <w:rsid w:val="00451A19"/>
    <w:rsid w:val="00451D23"/>
    <w:rsid w:val="00452FD0"/>
    <w:rsid w:val="00453966"/>
    <w:rsid w:val="00454448"/>
    <w:rsid w:val="004545DC"/>
    <w:rsid w:val="00455B5D"/>
    <w:rsid w:val="00456141"/>
    <w:rsid w:val="004568C4"/>
    <w:rsid w:val="00457C78"/>
    <w:rsid w:val="00460455"/>
    <w:rsid w:val="004604A4"/>
    <w:rsid w:val="00461341"/>
    <w:rsid w:val="00461367"/>
    <w:rsid w:val="00462224"/>
    <w:rsid w:val="00462766"/>
    <w:rsid w:val="0046290C"/>
    <w:rsid w:val="00462D65"/>
    <w:rsid w:val="00463752"/>
    <w:rsid w:val="004642EE"/>
    <w:rsid w:val="00465C24"/>
    <w:rsid w:val="00465F03"/>
    <w:rsid w:val="004660DE"/>
    <w:rsid w:val="0046650C"/>
    <w:rsid w:val="0046670E"/>
    <w:rsid w:val="004676F7"/>
    <w:rsid w:val="00467FE4"/>
    <w:rsid w:val="0047012A"/>
    <w:rsid w:val="00470414"/>
    <w:rsid w:val="004704F8"/>
    <w:rsid w:val="00471331"/>
    <w:rsid w:val="004713A4"/>
    <w:rsid w:val="004716A3"/>
    <w:rsid w:val="00471712"/>
    <w:rsid w:val="00471D07"/>
    <w:rsid w:val="00471D71"/>
    <w:rsid w:val="00472158"/>
    <w:rsid w:val="004721C9"/>
    <w:rsid w:val="00472316"/>
    <w:rsid w:val="0047323C"/>
    <w:rsid w:val="00474806"/>
    <w:rsid w:val="004749E1"/>
    <w:rsid w:val="00475852"/>
    <w:rsid w:val="00475C17"/>
    <w:rsid w:val="00476CE9"/>
    <w:rsid w:val="00476E69"/>
    <w:rsid w:val="0048068D"/>
    <w:rsid w:val="004810AD"/>
    <w:rsid w:val="00482FD4"/>
    <w:rsid w:val="0048333D"/>
    <w:rsid w:val="00484663"/>
    <w:rsid w:val="0048485F"/>
    <w:rsid w:val="00484B7A"/>
    <w:rsid w:val="00485743"/>
    <w:rsid w:val="00486081"/>
    <w:rsid w:val="004865D4"/>
    <w:rsid w:val="0048681B"/>
    <w:rsid w:val="00486BBE"/>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252"/>
    <w:rsid w:val="00497BC9"/>
    <w:rsid w:val="004A03E1"/>
    <w:rsid w:val="004A0E2A"/>
    <w:rsid w:val="004A1634"/>
    <w:rsid w:val="004A1F18"/>
    <w:rsid w:val="004A231C"/>
    <w:rsid w:val="004A2839"/>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091A"/>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DB5"/>
    <w:rsid w:val="004C3F6A"/>
    <w:rsid w:val="004C4ABA"/>
    <w:rsid w:val="004C4B75"/>
    <w:rsid w:val="004C58CD"/>
    <w:rsid w:val="004C5A56"/>
    <w:rsid w:val="004C5DA3"/>
    <w:rsid w:val="004C697C"/>
    <w:rsid w:val="004C7B87"/>
    <w:rsid w:val="004D11EF"/>
    <w:rsid w:val="004D26AA"/>
    <w:rsid w:val="004D2734"/>
    <w:rsid w:val="004D2BC3"/>
    <w:rsid w:val="004D3495"/>
    <w:rsid w:val="004D38EF"/>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3EFC"/>
    <w:rsid w:val="004E40A3"/>
    <w:rsid w:val="004E4721"/>
    <w:rsid w:val="004E4882"/>
    <w:rsid w:val="004E5680"/>
    <w:rsid w:val="004E56B6"/>
    <w:rsid w:val="004E5A4F"/>
    <w:rsid w:val="004E5E87"/>
    <w:rsid w:val="004E6317"/>
    <w:rsid w:val="004E6A5E"/>
    <w:rsid w:val="004E6E6E"/>
    <w:rsid w:val="004E6FCA"/>
    <w:rsid w:val="004E76D2"/>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396"/>
    <w:rsid w:val="005028A8"/>
    <w:rsid w:val="00502931"/>
    <w:rsid w:val="00502AC0"/>
    <w:rsid w:val="00502D51"/>
    <w:rsid w:val="005031D7"/>
    <w:rsid w:val="005032A8"/>
    <w:rsid w:val="005032F1"/>
    <w:rsid w:val="00503643"/>
    <w:rsid w:val="005037CF"/>
    <w:rsid w:val="005038FE"/>
    <w:rsid w:val="00503C17"/>
    <w:rsid w:val="0050470B"/>
    <w:rsid w:val="00504B66"/>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45C"/>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1C"/>
    <w:rsid w:val="005244B0"/>
    <w:rsid w:val="005245BD"/>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D92"/>
    <w:rsid w:val="00533E06"/>
    <w:rsid w:val="00533FD0"/>
    <w:rsid w:val="00533FDD"/>
    <w:rsid w:val="00534335"/>
    <w:rsid w:val="00534D80"/>
    <w:rsid w:val="00535771"/>
    <w:rsid w:val="0053588A"/>
    <w:rsid w:val="00536C4A"/>
    <w:rsid w:val="00536EA8"/>
    <w:rsid w:val="0053766E"/>
    <w:rsid w:val="005378F9"/>
    <w:rsid w:val="00537919"/>
    <w:rsid w:val="005407BB"/>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4B"/>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198"/>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2B31"/>
    <w:rsid w:val="00573045"/>
    <w:rsid w:val="00573A5B"/>
    <w:rsid w:val="00574041"/>
    <w:rsid w:val="005743CE"/>
    <w:rsid w:val="00574ADE"/>
    <w:rsid w:val="00574F80"/>
    <w:rsid w:val="00575024"/>
    <w:rsid w:val="00575350"/>
    <w:rsid w:val="005754BB"/>
    <w:rsid w:val="005755EF"/>
    <w:rsid w:val="00575DBD"/>
    <w:rsid w:val="00575F64"/>
    <w:rsid w:val="00576195"/>
    <w:rsid w:val="00576F8F"/>
    <w:rsid w:val="005774B4"/>
    <w:rsid w:val="00577B04"/>
    <w:rsid w:val="0058087C"/>
    <w:rsid w:val="00580DD3"/>
    <w:rsid w:val="0058122D"/>
    <w:rsid w:val="005815C1"/>
    <w:rsid w:val="0058163A"/>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03A"/>
    <w:rsid w:val="005917F3"/>
    <w:rsid w:val="00591F2A"/>
    <w:rsid w:val="005923D4"/>
    <w:rsid w:val="00592A6B"/>
    <w:rsid w:val="00592AA3"/>
    <w:rsid w:val="00593CBE"/>
    <w:rsid w:val="00594254"/>
    <w:rsid w:val="005942BC"/>
    <w:rsid w:val="005943BE"/>
    <w:rsid w:val="005943D9"/>
    <w:rsid w:val="00594CE7"/>
    <w:rsid w:val="00595A2F"/>
    <w:rsid w:val="00595C65"/>
    <w:rsid w:val="005963B3"/>
    <w:rsid w:val="00596D7D"/>
    <w:rsid w:val="00597132"/>
    <w:rsid w:val="005975D0"/>
    <w:rsid w:val="0059767B"/>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4654"/>
    <w:rsid w:val="005A57A3"/>
    <w:rsid w:val="005A5996"/>
    <w:rsid w:val="005A6A22"/>
    <w:rsid w:val="005A6C1C"/>
    <w:rsid w:val="005A6D04"/>
    <w:rsid w:val="005A707A"/>
    <w:rsid w:val="005A71E4"/>
    <w:rsid w:val="005A7332"/>
    <w:rsid w:val="005A7411"/>
    <w:rsid w:val="005A7689"/>
    <w:rsid w:val="005A7C14"/>
    <w:rsid w:val="005B0309"/>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15EB"/>
    <w:rsid w:val="005C1670"/>
    <w:rsid w:val="005C1773"/>
    <w:rsid w:val="005C20AF"/>
    <w:rsid w:val="005C214E"/>
    <w:rsid w:val="005C2239"/>
    <w:rsid w:val="005C2879"/>
    <w:rsid w:val="005C2FFD"/>
    <w:rsid w:val="005C318F"/>
    <w:rsid w:val="005C3518"/>
    <w:rsid w:val="005C3AAC"/>
    <w:rsid w:val="005C3EF6"/>
    <w:rsid w:val="005C3FF6"/>
    <w:rsid w:val="005C4033"/>
    <w:rsid w:val="005C4149"/>
    <w:rsid w:val="005C47DF"/>
    <w:rsid w:val="005C5923"/>
    <w:rsid w:val="005C5A26"/>
    <w:rsid w:val="005C5F3E"/>
    <w:rsid w:val="005C5FA1"/>
    <w:rsid w:val="005C62F3"/>
    <w:rsid w:val="005C6E78"/>
    <w:rsid w:val="005C715E"/>
    <w:rsid w:val="005C7D73"/>
    <w:rsid w:val="005C7F51"/>
    <w:rsid w:val="005C7FA3"/>
    <w:rsid w:val="005D1672"/>
    <w:rsid w:val="005D16F7"/>
    <w:rsid w:val="005D1985"/>
    <w:rsid w:val="005D1EF9"/>
    <w:rsid w:val="005D2D03"/>
    <w:rsid w:val="005D3857"/>
    <w:rsid w:val="005D40BF"/>
    <w:rsid w:val="005D4903"/>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9C2"/>
    <w:rsid w:val="005E5AFA"/>
    <w:rsid w:val="005E69BC"/>
    <w:rsid w:val="005E7DA6"/>
    <w:rsid w:val="005E7F90"/>
    <w:rsid w:val="005F0396"/>
    <w:rsid w:val="005F07A5"/>
    <w:rsid w:val="005F0E0A"/>
    <w:rsid w:val="005F101F"/>
    <w:rsid w:val="005F12E8"/>
    <w:rsid w:val="005F16CC"/>
    <w:rsid w:val="005F23AA"/>
    <w:rsid w:val="005F29A9"/>
    <w:rsid w:val="005F2D74"/>
    <w:rsid w:val="005F3065"/>
    <w:rsid w:val="005F4290"/>
    <w:rsid w:val="005F42B5"/>
    <w:rsid w:val="005F4879"/>
    <w:rsid w:val="005F4FF8"/>
    <w:rsid w:val="005F5670"/>
    <w:rsid w:val="005F5987"/>
    <w:rsid w:val="005F5E90"/>
    <w:rsid w:val="005F6541"/>
    <w:rsid w:val="005F67A2"/>
    <w:rsid w:val="005F692B"/>
    <w:rsid w:val="0060018E"/>
    <w:rsid w:val="0060039C"/>
    <w:rsid w:val="00600AA2"/>
    <w:rsid w:val="006012B5"/>
    <w:rsid w:val="00601DF1"/>
    <w:rsid w:val="00601EB5"/>
    <w:rsid w:val="00601FD1"/>
    <w:rsid w:val="006025CA"/>
    <w:rsid w:val="00602B76"/>
    <w:rsid w:val="00603B10"/>
    <w:rsid w:val="00603FA9"/>
    <w:rsid w:val="00605BB2"/>
    <w:rsid w:val="00605C8A"/>
    <w:rsid w:val="00606376"/>
    <w:rsid w:val="00606502"/>
    <w:rsid w:val="00606619"/>
    <w:rsid w:val="0060700E"/>
    <w:rsid w:val="0060711B"/>
    <w:rsid w:val="006073AC"/>
    <w:rsid w:val="00607666"/>
    <w:rsid w:val="00607BFE"/>
    <w:rsid w:val="00607DFC"/>
    <w:rsid w:val="006100C5"/>
    <w:rsid w:val="00610E0A"/>
    <w:rsid w:val="0061147C"/>
    <w:rsid w:val="0061175E"/>
    <w:rsid w:val="006125AE"/>
    <w:rsid w:val="00612D77"/>
    <w:rsid w:val="00614043"/>
    <w:rsid w:val="00614492"/>
    <w:rsid w:val="00614684"/>
    <w:rsid w:val="0061548B"/>
    <w:rsid w:val="00615531"/>
    <w:rsid w:val="0061603D"/>
    <w:rsid w:val="006160FE"/>
    <w:rsid w:val="006163B1"/>
    <w:rsid w:val="00616B1A"/>
    <w:rsid w:val="00617BEF"/>
    <w:rsid w:val="0062039F"/>
    <w:rsid w:val="006203D7"/>
    <w:rsid w:val="00620DBD"/>
    <w:rsid w:val="00621195"/>
    <w:rsid w:val="0062180B"/>
    <w:rsid w:val="00621D1D"/>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B70"/>
    <w:rsid w:val="00630B91"/>
    <w:rsid w:val="00630C03"/>
    <w:rsid w:val="00630CD1"/>
    <w:rsid w:val="006314DA"/>
    <w:rsid w:val="006314F8"/>
    <w:rsid w:val="00632587"/>
    <w:rsid w:val="00632B65"/>
    <w:rsid w:val="00632C2E"/>
    <w:rsid w:val="00633C83"/>
    <w:rsid w:val="00633CCE"/>
    <w:rsid w:val="006345ED"/>
    <w:rsid w:val="00636BF9"/>
    <w:rsid w:val="00636C08"/>
    <w:rsid w:val="006371AC"/>
    <w:rsid w:val="0063742F"/>
    <w:rsid w:val="0063748F"/>
    <w:rsid w:val="0063794A"/>
    <w:rsid w:val="00637E6E"/>
    <w:rsid w:val="00637F54"/>
    <w:rsid w:val="00640002"/>
    <w:rsid w:val="00640577"/>
    <w:rsid w:val="006410C1"/>
    <w:rsid w:val="006411DB"/>
    <w:rsid w:val="00641637"/>
    <w:rsid w:val="0064168A"/>
    <w:rsid w:val="00641E5B"/>
    <w:rsid w:val="006427AF"/>
    <w:rsid w:val="00642B69"/>
    <w:rsid w:val="00642DCA"/>
    <w:rsid w:val="00642DFC"/>
    <w:rsid w:val="00642E34"/>
    <w:rsid w:val="00643694"/>
    <w:rsid w:val="00643738"/>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31"/>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2F47"/>
    <w:rsid w:val="00673747"/>
    <w:rsid w:val="00673DC8"/>
    <w:rsid w:val="00674390"/>
    <w:rsid w:val="00674C7D"/>
    <w:rsid w:val="006754B9"/>
    <w:rsid w:val="0067560C"/>
    <w:rsid w:val="00675E5C"/>
    <w:rsid w:val="006763FA"/>
    <w:rsid w:val="00676BC5"/>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C19"/>
    <w:rsid w:val="00684D13"/>
    <w:rsid w:val="00685237"/>
    <w:rsid w:val="00685C4E"/>
    <w:rsid w:val="00685D6B"/>
    <w:rsid w:val="0068662F"/>
    <w:rsid w:val="00686745"/>
    <w:rsid w:val="006869A6"/>
    <w:rsid w:val="00686E27"/>
    <w:rsid w:val="0068746F"/>
    <w:rsid w:val="0068777B"/>
    <w:rsid w:val="00687FC9"/>
    <w:rsid w:val="0069019B"/>
    <w:rsid w:val="00690273"/>
    <w:rsid w:val="006909DD"/>
    <w:rsid w:val="006927AE"/>
    <w:rsid w:val="006929F0"/>
    <w:rsid w:val="006939C4"/>
    <w:rsid w:val="00693A04"/>
    <w:rsid w:val="00694978"/>
    <w:rsid w:val="006949E3"/>
    <w:rsid w:val="00694CD5"/>
    <w:rsid w:val="00694F31"/>
    <w:rsid w:val="0069538D"/>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1E9"/>
    <w:rsid w:val="006B221C"/>
    <w:rsid w:val="006B2B9A"/>
    <w:rsid w:val="006B2C40"/>
    <w:rsid w:val="006B3253"/>
    <w:rsid w:val="006B33F9"/>
    <w:rsid w:val="006B3F40"/>
    <w:rsid w:val="006B413C"/>
    <w:rsid w:val="006B4BDE"/>
    <w:rsid w:val="006B522B"/>
    <w:rsid w:val="006B542C"/>
    <w:rsid w:val="006B5D57"/>
    <w:rsid w:val="006B6AEA"/>
    <w:rsid w:val="006B7305"/>
    <w:rsid w:val="006B7DFC"/>
    <w:rsid w:val="006C09AF"/>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712"/>
    <w:rsid w:val="006C5A89"/>
    <w:rsid w:val="006C63F4"/>
    <w:rsid w:val="006C677F"/>
    <w:rsid w:val="006C723A"/>
    <w:rsid w:val="006C73D9"/>
    <w:rsid w:val="006D06E1"/>
    <w:rsid w:val="006D181F"/>
    <w:rsid w:val="006D1C30"/>
    <w:rsid w:val="006D20EE"/>
    <w:rsid w:val="006D2456"/>
    <w:rsid w:val="006D2564"/>
    <w:rsid w:val="006D2C50"/>
    <w:rsid w:val="006D32C3"/>
    <w:rsid w:val="006D3A4E"/>
    <w:rsid w:val="006D3F6F"/>
    <w:rsid w:val="006D4631"/>
    <w:rsid w:val="006D480D"/>
    <w:rsid w:val="006D4907"/>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4CA"/>
    <w:rsid w:val="006E19D0"/>
    <w:rsid w:val="006E1B98"/>
    <w:rsid w:val="006E1BCD"/>
    <w:rsid w:val="006E2452"/>
    <w:rsid w:val="006E2502"/>
    <w:rsid w:val="006E259A"/>
    <w:rsid w:val="006E2F81"/>
    <w:rsid w:val="006E33C1"/>
    <w:rsid w:val="006E3607"/>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154"/>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833"/>
    <w:rsid w:val="007079AD"/>
    <w:rsid w:val="00707B7D"/>
    <w:rsid w:val="00710715"/>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0FE8"/>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AEB"/>
    <w:rsid w:val="00726C74"/>
    <w:rsid w:val="00726C93"/>
    <w:rsid w:val="007270CE"/>
    <w:rsid w:val="00727398"/>
    <w:rsid w:val="0072780B"/>
    <w:rsid w:val="0073020E"/>
    <w:rsid w:val="007307A3"/>
    <w:rsid w:val="0073138A"/>
    <w:rsid w:val="00731837"/>
    <w:rsid w:val="00731EDC"/>
    <w:rsid w:val="0073240C"/>
    <w:rsid w:val="00732508"/>
    <w:rsid w:val="00733D24"/>
    <w:rsid w:val="007343E3"/>
    <w:rsid w:val="00734A54"/>
    <w:rsid w:val="00734E52"/>
    <w:rsid w:val="00735192"/>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5FD8"/>
    <w:rsid w:val="007463A2"/>
    <w:rsid w:val="00746765"/>
    <w:rsid w:val="00746E5B"/>
    <w:rsid w:val="007475A5"/>
    <w:rsid w:val="00747652"/>
    <w:rsid w:val="00747BCD"/>
    <w:rsid w:val="00747FB3"/>
    <w:rsid w:val="00750265"/>
    <w:rsid w:val="0075027C"/>
    <w:rsid w:val="00750433"/>
    <w:rsid w:val="00750AB3"/>
    <w:rsid w:val="0075195E"/>
    <w:rsid w:val="00751ABE"/>
    <w:rsid w:val="00751FFA"/>
    <w:rsid w:val="007526D6"/>
    <w:rsid w:val="007526E1"/>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96A"/>
    <w:rsid w:val="00760F73"/>
    <w:rsid w:val="007614DC"/>
    <w:rsid w:val="00761C5E"/>
    <w:rsid w:val="00762A4B"/>
    <w:rsid w:val="00762C1C"/>
    <w:rsid w:val="00763206"/>
    <w:rsid w:val="007634D9"/>
    <w:rsid w:val="007635A9"/>
    <w:rsid w:val="00763991"/>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2E28"/>
    <w:rsid w:val="007731F2"/>
    <w:rsid w:val="0077323E"/>
    <w:rsid w:val="0077348C"/>
    <w:rsid w:val="0077365E"/>
    <w:rsid w:val="00773674"/>
    <w:rsid w:val="0077460D"/>
    <w:rsid w:val="007749FB"/>
    <w:rsid w:val="007755F7"/>
    <w:rsid w:val="0077565B"/>
    <w:rsid w:val="00775E62"/>
    <w:rsid w:val="00775FB7"/>
    <w:rsid w:val="00776A0D"/>
    <w:rsid w:val="007770A8"/>
    <w:rsid w:val="00777C10"/>
    <w:rsid w:val="00777E34"/>
    <w:rsid w:val="00777E8F"/>
    <w:rsid w:val="00780406"/>
    <w:rsid w:val="00780C45"/>
    <w:rsid w:val="007813DF"/>
    <w:rsid w:val="00781A71"/>
    <w:rsid w:val="00782AF7"/>
    <w:rsid w:val="00782E66"/>
    <w:rsid w:val="00782F2C"/>
    <w:rsid w:val="00782FFC"/>
    <w:rsid w:val="00783377"/>
    <w:rsid w:val="0078437A"/>
    <w:rsid w:val="00784CF1"/>
    <w:rsid w:val="00784F91"/>
    <w:rsid w:val="00785477"/>
    <w:rsid w:val="007859B8"/>
    <w:rsid w:val="0078658E"/>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7DD"/>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53FA"/>
    <w:rsid w:val="007A5DCA"/>
    <w:rsid w:val="007A69A5"/>
    <w:rsid w:val="007A6BAD"/>
    <w:rsid w:val="007A7293"/>
    <w:rsid w:val="007B1FBA"/>
    <w:rsid w:val="007B27B4"/>
    <w:rsid w:val="007B2A32"/>
    <w:rsid w:val="007B3F85"/>
    <w:rsid w:val="007B4211"/>
    <w:rsid w:val="007B44D5"/>
    <w:rsid w:val="007B4797"/>
    <w:rsid w:val="007B4C0B"/>
    <w:rsid w:val="007B4F6E"/>
    <w:rsid w:val="007B5512"/>
    <w:rsid w:val="007B556F"/>
    <w:rsid w:val="007B55AB"/>
    <w:rsid w:val="007B58D3"/>
    <w:rsid w:val="007B5A88"/>
    <w:rsid w:val="007B5E1B"/>
    <w:rsid w:val="007B6B1D"/>
    <w:rsid w:val="007B7345"/>
    <w:rsid w:val="007C0046"/>
    <w:rsid w:val="007C0497"/>
    <w:rsid w:val="007C0583"/>
    <w:rsid w:val="007C06B7"/>
    <w:rsid w:val="007C071F"/>
    <w:rsid w:val="007C07D4"/>
    <w:rsid w:val="007C0920"/>
    <w:rsid w:val="007C107B"/>
    <w:rsid w:val="007C14BB"/>
    <w:rsid w:val="007C2256"/>
    <w:rsid w:val="007C2947"/>
    <w:rsid w:val="007C2A05"/>
    <w:rsid w:val="007C2A31"/>
    <w:rsid w:val="007C2B8E"/>
    <w:rsid w:val="007C2CA4"/>
    <w:rsid w:val="007C30B5"/>
    <w:rsid w:val="007C3531"/>
    <w:rsid w:val="007C3895"/>
    <w:rsid w:val="007C395B"/>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0650"/>
    <w:rsid w:val="008014EE"/>
    <w:rsid w:val="00802A39"/>
    <w:rsid w:val="00802BC9"/>
    <w:rsid w:val="00802C05"/>
    <w:rsid w:val="008033E1"/>
    <w:rsid w:val="00803F83"/>
    <w:rsid w:val="00804BA9"/>
    <w:rsid w:val="00804D01"/>
    <w:rsid w:val="00805CF5"/>
    <w:rsid w:val="008063BD"/>
    <w:rsid w:val="0081093C"/>
    <w:rsid w:val="00810BA4"/>
    <w:rsid w:val="008118A6"/>
    <w:rsid w:val="00811C39"/>
    <w:rsid w:val="00811ECC"/>
    <w:rsid w:val="00812AA6"/>
    <w:rsid w:val="00813159"/>
    <w:rsid w:val="00813A33"/>
    <w:rsid w:val="00813D85"/>
    <w:rsid w:val="0081402C"/>
    <w:rsid w:val="00814EF8"/>
    <w:rsid w:val="008152BA"/>
    <w:rsid w:val="0081566B"/>
    <w:rsid w:val="00815C6D"/>
    <w:rsid w:val="00815E22"/>
    <w:rsid w:val="00815E85"/>
    <w:rsid w:val="0081653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69FF"/>
    <w:rsid w:val="008271B5"/>
    <w:rsid w:val="008303C7"/>
    <w:rsid w:val="00830439"/>
    <w:rsid w:val="008304BE"/>
    <w:rsid w:val="00830888"/>
    <w:rsid w:val="00830968"/>
    <w:rsid w:val="00830A6D"/>
    <w:rsid w:val="00831A28"/>
    <w:rsid w:val="00831D38"/>
    <w:rsid w:val="00832F34"/>
    <w:rsid w:val="0083347A"/>
    <w:rsid w:val="008338C2"/>
    <w:rsid w:val="008343D4"/>
    <w:rsid w:val="008343D9"/>
    <w:rsid w:val="008345F1"/>
    <w:rsid w:val="008347D2"/>
    <w:rsid w:val="0083499A"/>
    <w:rsid w:val="00834AF4"/>
    <w:rsid w:val="00835740"/>
    <w:rsid w:val="008357D4"/>
    <w:rsid w:val="0083582E"/>
    <w:rsid w:val="00836003"/>
    <w:rsid w:val="00836E04"/>
    <w:rsid w:val="00836E63"/>
    <w:rsid w:val="008371D9"/>
    <w:rsid w:val="008373ED"/>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164"/>
    <w:rsid w:val="008513CB"/>
    <w:rsid w:val="0085189A"/>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177"/>
    <w:rsid w:val="00867315"/>
    <w:rsid w:val="0086750E"/>
    <w:rsid w:val="00870293"/>
    <w:rsid w:val="00870CE4"/>
    <w:rsid w:val="008710BE"/>
    <w:rsid w:val="008715FB"/>
    <w:rsid w:val="0087185E"/>
    <w:rsid w:val="008726D4"/>
    <w:rsid w:val="00872EC9"/>
    <w:rsid w:val="00873362"/>
    <w:rsid w:val="008734F1"/>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6C02"/>
    <w:rsid w:val="00887235"/>
    <w:rsid w:val="00887554"/>
    <w:rsid w:val="008876F6"/>
    <w:rsid w:val="008879D7"/>
    <w:rsid w:val="00890726"/>
    <w:rsid w:val="008908EB"/>
    <w:rsid w:val="00890C68"/>
    <w:rsid w:val="008912C3"/>
    <w:rsid w:val="00891A89"/>
    <w:rsid w:val="00891DE9"/>
    <w:rsid w:val="0089210A"/>
    <w:rsid w:val="0089319A"/>
    <w:rsid w:val="0089326E"/>
    <w:rsid w:val="00893361"/>
    <w:rsid w:val="00893384"/>
    <w:rsid w:val="00893417"/>
    <w:rsid w:val="00893C16"/>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CBF"/>
    <w:rsid w:val="008A1E0D"/>
    <w:rsid w:val="008A22E8"/>
    <w:rsid w:val="008A28D6"/>
    <w:rsid w:val="008A353E"/>
    <w:rsid w:val="008A37EA"/>
    <w:rsid w:val="008A3AEC"/>
    <w:rsid w:val="008A4345"/>
    <w:rsid w:val="008A472A"/>
    <w:rsid w:val="008A4C26"/>
    <w:rsid w:val="008A54DA"/>
    <w:rsid w:val="008A5915"/>
    <w:rsid w:val="008A64A7"/>
    <w:rsid w:val="008A6638"/>
    <w:rsid w:val="008A6673"/>
    <w:rsid w:val="008A669A"/>
    <w:rsid w:val="008A6A4C"/>
    <w:rsid w:val="008A7407"/>
    <w:rsid w:val="008B0029"/>
    <w:rsid w:val="008B0403"/>
    <w:rsid w:val="008B059B"/>
    <w:rsid w:val="008B20B3"/>
    <w:rsid w:val="008B223F"/>
    <w:rsid w:val="008B2949"/>
    <w:rsid w:val="008B2D74"/>
    <w:rsid w:val="008B2F67"/>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5D0"/>
    <w:rsid w:val="008B773F"/>
    <w:rsid w:val="008C0268"/>
    <w:rsid w:val="008C0ADA"/>
    <w:rsid w:val="008C0CC4"/>
    <w:rsid w:val="008C14BF"/>
    <w:rsid w:val="008C1C37"/>
    <w:rsid w:val="008C1E26"/>
    <w:rsid w:val="008C3438"/>
    <w:rsid w:val="008C41F7"/>
    <w:rsid w:val="008C49BC"/>
    <w:rsid w:val="008C4C44"/>
    <w:rsid w:val="008C54AF"/>
    <w:rsid w:val="008C55AB"/>
    <w:rsid w:val="008C56D4"/>
    <w:rsid w:val="008C5995"/>
    <w:rsid w:val="008C6287"/>
    <w:rsid w:val="008C6570"/>
    <w:rsid w:val="008C66E6"/>
    <w:rsid w:val="008C6B44"/>
    <w:rsid w:val="008C6F70"/>
    <w:rsid w:val="008C7E44"/>
    <w:rsid w:val="008C7E6B"/>
    <w:rsid w:val="008D0179"/>
    <w:rsid w:val="008D09A5"/>
    <w:rsid w:val="008D0E72"/>
    <w:rsid w:val="008D0F3E"/>
    <w:rsid w:val="008D1548"/>
    <w:rsid w:val="008D178A"/>
    <w:rsid w:val="008D1D2E"/>
    <w:rsid w:val="008D27BB"/>
    <w:rsid w:val="008D3179"/>
    <w:rsid w:val="008D36B9"/>
    <w:rsid w:val="008D3766"/>
    <w:rsid w:val="008D389B"/>
    <w:rsid w:val="008D394B"/>
    <w:rsid w:val="008D3A07"/>
    <w:rsid w:val="008D3A38"/>
    <w:rsid w:val="008D4AE8"/>
    <w:rsid w:val="008D4EE4"/>
    <w:rsid w:val="008D4F96"/>
    <w:rsid w:val="008D5C2B"/>
    <w:rsid w:val="008D5E5F"/>
    <w:rsid w:val="008D5EE7"/>
    <w:rsid w:val="008D5F9B"/>
    <w:rsid w:val="008D657D"/>
    <w:rsid w:val="008D6A0E"/>
    <w:rsid w:val="008D7500"/>
    <w:rsid w:val="008D7660"/>
    <w:rsid w:val="008D7C06"/>
    <w:rsid w:val="008E02E2"/>
    <w:rsid w:val="008E03B7"/>
    <w:rsid w:val="008E0475"/>
    <w:rsid w:val="008E05F8"/>
    <w:rsid w:val="008E11C2"/>
    <w:rsid w:val="008E1BF0"/>
    <w:rsid w:val="008E1D89"/>
    <w:rsid w:val="008E2253"/>
    <w:rsid w:val="008E2CEF"/>
    <w:rsid w:val="008E4C62"/>
    <w:rsid w:val="008E5C9F"/>
    <w:rsid w:val="008E60C0"/>
    <w:rsid w:val="008E6611"/>
    <w:rsid w:val="008E6835"/>
    <w:rsid w:val="008E74CC"/>
    <w:rsid w:val="008E7799"/>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1A8B"/>
    <w:rsid w:val="0090213A"/>
    <w:rsid w:val="00902555"/>
    <w:rsid w:val="00902EED"/>
    <w:rsid w:val="00902FF5"/>
    <w:rsid w:val="00903A0F"/>
    <w:rsid w:val="009046A9"/>
    <w:rsid w:val="009049BB"/>
    <w:rsid w:val="00904C26"/>
    <w:rsid w:val="009050CC"/>
    <w:rsid w:val="00905295"/>
    <w:rsid w:val="009056AA"/>
    <w:rsid w:val="00905F05"/>
    <w:rsid w:val="00905FB5"/>
    <w:rsid w:val="00905FFB"/>
    <w:rsid w:val="0090704D"/>
    <w:rsid w:val="00907B7A"/>
    <w:rsid w:val="00910223"/>
    <w:rsid w:val="009106AC"/>
    <w:rsid w:val="00911160"/>
    <w:rsid w:val="0091116B"/>
    <w:rsid w:val="009113C5"/>
    <w:rsid w:val="00912898"/>
    <w:rsid w:val="009132F0"/>
    <w:rsid w:val="009135F1"/>
    <w:rsid w:val="00913BB7"/>
    <w:rsid w:val="00913EDB"/>
    <w:rsid w:val="0091463D"/>
    <w:rsid w:val="00914833"/>
    <w:rsid w:val="00914A8E"/>
    <w:rsid w:val="00914F96"/>
    <w:rsid w:val="00915815"/>
    <w:rsid w:val="00916817"/>
    <w:rsid w:val="00916838"/>
    <w:rsid w:val="00916BC9"/>
    <w:rsid w:val="00916D0D"/>
    <w:rsid w:val="00917343"/>
    <w:rsid w:val="0091775D"/>
    <w:rsid w:val="00917B68"/>
    <w:rsid w:val="00920113"/>
    <w:rsid w:val="00920647"/>
    <w:rsid w:val="00921062"/>
    <w:rsid w:val="009214EF"/>
    <w:rsid w:val="00921570"/>
    <w:rsid w:val="0092213F"/>
    <w:rsid w:val="00922D51"/>
    <w:rsid w:val="009242FA"/>
    <w:rsid w:val="009253FF"/>
    <w:rsid w:val="009265FF"/>
    <w:rsid w:val="00926747"/>
    <w:rsid w:val="009272A8"/>
    <w:rsid w:val="00927A1C"/>
    <w:rsid w:val="00927CD3"/>
    <w:rsid w:val="00927F2B"/>
    <w:rsid w:val="009301D5"/>
    <w:rsid w:val="0093058E"/>
    <w:rsid w:val="00930B2B"/>
    <w:rsid w:val="00930DCB"/>
    <w:rsid w:val="00930EC7"/>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6D"/>
    <w:rsid w:val="00943186"/>
    <w:rsid w:val="009435FA"/>
    <w:rsid w:val="00943E57"/>
    <w:rsid w:val="00943F6B"/>
    <w:rsid w:val="009443D8"/>
    <w:rsid w:val="009445A0"/>
    <w:rsid w:val="0094526D"/>
    <w:rsid w:val="00945332"/>
    <w:rsid w:val="0094548C"/>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2A9"/>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A93"/>
    <w:rsid w:val="00964B82"/>
    <w:rsid w:val="00964E12"/>
    <w:rsid w:val="009652E5"/>
    <w:rsid w:val="0096598F"/>
    <w:rsid w:val="00965C55"/>
    <w:rsid w:val="00965FC7"/>
    <w:rsid w:val="00966441"/>
    <w:rsid w:val="0096653F"/>
    <w:rsid w:val="009671B2"/>
    <w:rsid w:val="0096723C"/>
    <w:rsid w:val="009674FD"/>
    <w:rsid w:val="00967640"/>
    <w:rsid w:val="00967685"/>
    <w:rsid w:val="00967703"/>
    <w:rsid w:val="0096798D"/>
    <w:rsid w:val="00967ACD"/>
    <w:rsid w:val="00967E28"/>
    <w:rsid w:val="00970314"/>
    <w:rsid w:val="00970AC5"/>
    <w:rsid w:val="00971088"/>
    <w:rsid w:val="00971C17"/>
    <w:rsid w:val="00971E44"/>
    <w:rsid w:val="009722BA"/>
    <w:rsid w:val="00973248"/>
    <w:rsid w:val="009738E7"/>
    <w:rsid w:val="00974251"/>
    <w:rsid w:val="0097515D"/>
    <w:rsid w:val="0097541E"/>
    <w:rsid w:val="00975686"/>
    <w:rsid w:val="00975B77"/>
    <w:rsid w:val="00975F8B"/>
    <w:rsid w:val="00976B06"/>
    <w:rsid w:val="009773AF"/>
    <w:rsid w:val="00977DDE"/>
    <w:rsid w:val="00977F6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87AF7"/>
    <w:rsid w:val="00990471"/>
    <w:rsid w:val="00990979"/>
    <w:rsid w:val="00990A04"/>
    <w:rsid w:val="00990A83"/>
    <w:rsid w:val="00990CD3"/>
    <w:rsid w:val="00990F98"/>
    <w:rsid w:val="009911D9"/>
    <w:rsid w:val="00991837"/>
    <w:rsid w:val="00991932"/>
    <w:rsid w:val="00991981"/>
    <w:rsid w:val="009919F4"/>
    <w:rsid w:val="00991E0C"/>
    <w:rsid w:val="009922EE"/>
    <w:rsid w:val="0099283C"/>
    <w:rsid w:val="00992A5F"/>
    <w:rsid w:val="009936C2"/>
    <w:rsid w:val="00993839"/>
    <w:rsid w:val="009946B7"/>
    <w:rsid w:val="00994A76"/>
    <w:rsid w:val="00994DE1"/>
    <w:rsid w:val="0099549A"/>
    <w:rsid w:val="00995E82"/>
    <w:rsid w:val="0099637B"/>
    <w:rsid w:val="009968F2"/>
    <w:rsid w:val="00997027"/>
    <w:rsid w:val="00997439"/>
    <w:rsid w:val="009A00CA"/>
    <w:rsid w:val="009A08DB"/>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0593"/>
    <w:rsid w:val="009B1174"/>
    <w:rsid w:val="009B1485"/>
    <w:rsid w:val="009B1B17"/>
    <w:rsid w:val="009B213C"/>
    <w:rsid w:val="009B219C"/>
    <w:rsid w:val="009B239F"/>
    <w:rsid w:val="009B24ED"/>
    <w:rsid w:val="009B266D"/>
    <w:rsid w:val="009B310C"/>
    <w:rsid w:val="009B3836"/>
    <w:rsid w:val="009B4202"/>
    <w:rsid w:val="009B4C6B"/>
    <w:rsid w:val="009B6191"/>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4137"/>
    <w:rsid w:val="009D50F9"/>
    <w:rsid w:val="009D512A"/>
    <w:rsid w:val="009D519F"/>
    <w:rsid w:val="009D5658"/>
    <w:rsid w:val="009D668B"/>
    <w:rsid w:val="009D68FB"/>
    <w:rsid w:val="009D7584"/>
    <w:rsid w:val="009D7EA9"/>
    <w:rsid w:val="009E02DE"/>
    <w:rsid w:val="009E07A8"/>
    <w:rsid w:val="009E0877"/>
    <w:rsid w:val="009E10C9"/>
    <w:rsid w:val="009E16A3"/>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174"/>
    <w:rsid w:val="009F242E"/>
    <w:rsid w:val="009F270B"/>
    <w:rsid w:val="009F3156"/>
    <w:rsid w:val="009F3736"/>
    <w:rsid w:val="009F3F7C"/>
    <w:rsid w:val="009F3FC9"/>
    <w:rsid w:val="009F4F7C"/>
    <w:rsid w:val="009F5121"/>
    <w:rsid w:val="009F5679"/>
    <w:rsid w:val="009F5E33"/>
    <w:rsid w:val="009F6020"/>
    <w:rsid w:val="009F60C2"/>
    <w:rsid w:val="009F6616"/>
    <w:rsid w:val="009F6A24"/>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661E"/>
    <w:rsid w:val="00A0773F"/>
    <w:rsid w:val="00A0778B"/>
    <w:rsid w:val="00A0782F"/>
    <w:rsid w:val="00A10BDB"/>
    <w:rsid w:val="00A11372"/>
    <w:rsid w:val="00A12109"/>
    <w:rsid w:val="00A12525"/>
    <w:rsid w:val="00A128C3"/>
    <w:rsid w:val="00A128CA"/>
    <w:rsid w:val="00A13AE8"/>
    <w:rsid w:val="00A143E6"/>
    <w:rsid w:val="00A1454F"/>
    <w:rsid w:val="00A14DF7"/>
    <w:rsid w:val="00A15074"/>
    <w:rsid w:val="00A1561B"/>
    <w:rsid w:val="00A15728"/>
    <w:rsid w:val="00A158B6"/>
    <w:rsid w:val="00A15EDC"/>
    <w:rsid w:val="00A15FD9"/>
    <w:rsid w:val="00A166C1"/>
    <w:rsid w:val="00A1673A"/>
    <w:rsid w:val="00A16F6E"/>
    <w:rsid w:val="00A178B7"/>
    <w:rsid w:val="00A213C7"/>
    <w:rsid w:val="00A21566"/>
    <w:rsid w:val="00A21640"/>
    <w:rsid w:val="00A2165A"/>
    <w:rsid w:val="00A21BCB"/>
    <w:rsid w:val="00A21CF2"/>
    <w:rsid w:val="00A21D99"/>
    <w:rsid w:val="00A22087"/>
    <w:rsid w:val="00A220BE"/>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15C"/>
    <w:rsid w:val="00A31370"/>
    <w:rsid w:val="00A31DFF"/>
    <w:rsid w:val="00A31F9A"/>
    <w:rsid w:val="00A31FE6"/>
    <w:rsid w:val="00A3221A"/>
    <w:rsid w:val="00A32481"/>
    <w:rsid w:val="00A32507"/>
    <w:rsid w:val="00A32AB0"/>
    <w:rsid w:val="00A32D75"/>
    <w:rsid w:val="00A32DED"/>
    <w:rsid w:val="00A33159"/>
    <w:rsid w:val="00A332D5"/>
    <w:rsid w:val="00A340DF"/>
    <w:rsid w:val="00A344EE"/>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14B"/>
    <w:rsid w:val="00A424FD"/>
    <w:rsid w:val="00A425F9"/>
    <w:rsid w:val="00A42EBB"/>
    <w:rsid w:val="00A43040"/>
    <w:rsid w:val="00A43514"/>
    <w:rsid w:val="00A437FE"/>
    <w:rsid w:val="00A43B1A"/>
    <w:rsid w:val="00A43D8A"/>
    <w:rsid w:val="00A43DFD"/>
    <w:rsid w:val="00A4459A"/>
    <w:rsid w:val="00A44617"/>
    <w:rsid w:val="00A45F72"/>
    <w:rsid w:val="00A463D0"/>
    <w:rsid w:val="00A4668B"/>
    <w:rsid w:val="00A4676E"/>
    <w:rsid w:val="00A46FBF"/>
    <w:rsid w:val="00A47BA6"/>
    <w:rsid w:val="00A50990"/>
    <w:rsid w:val="00A51016"/>
    <w:rsid w:val="00A51552"/>
    <w:rsid w:val="00A524F2"/>
    <w:rsid w:val="00A52C88"/>
    <w:rsid w:val="00A52DF2"/>
    <w:rsid w:val="00A531BD"/>
    <w:rsid w:val="00A536A3"/>
    <w:rsid w:val="00A54598"/>
    <w:rsid w:val="00A54EAE"/>
    <w:rsid w:val="00A55982"/>
    <w:rsid w:val="00A56406"/>
    <w:rsid w:val="00A5690E"/>
    <w:rsid w:val="00A56B34"/>
    <w:rsid w:val="00A57230"/>
    <w:rsid w:val="00A5748E"/>
    <w:rsid w:val="00A57940"/>
    <w:rsid w:val="00A60911"/>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3E27"/>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4D25"/>
    <w:rsid w:val="00A84D2F"/>
    <w:rsid w:val="00A85FB9"/>
    <w:rsid w:val="00A861ED"/>
    <w:rsid w:val="00A8650E"/>
    <w:rsid w:val="00A86EDA"/>
    <w:rsid w:val="00A870EB"/>
    <w:rsid w:val="00A8793F"/>
    <w:rsid w:val="00A90706"/>
    <w:rsid w:val="00A90D9B"/>
    <w:rsid w:val="00A91627"/>
    <w:rsid w:val="00A91776"/>
    <w:rsid w:val="00A9190A"/>
    <w:rsid w:val="00A91C49"/>
    <w:rsid w:val="00A91DFD"/>
    <w:rsid w:val="00A92970"/>
    <w:rsid w:val="00A92BE9"/>
    <w:rsid w:val="00A939B8"/>
    <w:rsid w:val="00A93DE4"/>
    <w:rsid w:val="00A940C3"/>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4E92"/>
    <w:rsid w:val="00AB5065"/>
    <w:rsid w:val="00AB5865"/>
    <w:rsid w:val="00AB68EA"/>
    <w:rsid w:val="00AB6D69"/>
    <w:rsid w:val="00AB6F22"/>
    <w:rsid w:val="00AB7130"/>
    <w:rsid w:val="00AB7356"/>
    <w:rsid w:val="00AB7EE3"/>
    <w:rsid w:val="00AC0CCC"/>
    <w:rsid w:val="00AC19B3"/>
    <w:rsid w:val="00AC266E"/>
    <w:rsid w:val="00AC2C79"/>
    <w:rsid w:val="00AC38DE"/>
    <w:rsid w:val="00AC3EC7"/>
    <w:rsid w:val="00AC425C"/>
    <w:rsid w:val="00AC5253"/>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2CD8"/>
    <w:rsid w:val="00AD3749"/>
    <w:rsid w:val="00AD5F65"/>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B6E"/>
    <w:rsid w:val="00AE2D8E"/>
    <w:rsid w:val="00AE3023"/>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13"/>
    <w:rsid w:val="00AF3982"/>
    <w:rsid w:val="00AF3A39"/>
    <w:rsid w:val="00AF3FEC"/>
    <w:rsid w:val="00AF412F"/>
    <w:rsid w:val="00AF4479"/>
    <w:rsid w:val="00AF4AC7"/>
    <w:rsid w:val="00AF4F5E"/>
    <w:rsid w:val="00AF5F87"/>
    <w:rsid w:val="00AF704D"/>
    <w:rsid w:val="00AF72DB"/>
    <w:rsid w:val="00AF73C1"/>
    <w:rsid w:val="00AF7660"/>
    <w:rsid w:val="00B00476"/>
    <w:rsid w:val="00B004E6"/>
    <w:rsid w:val="00B00B6A"/>
    <w:rsid w:val="00B00FA4"/>
    <w:rsid w:val="00B011D0"/>
    <w:rsid w:val="00B0181A"/>
    <w:rsid w:val="00B01D1B"/>
    <w:rsid w:val="00B029BC"/>
    <w:rsid w:val="00B02BCE"/>
    <w:rsid w:val="00B03FA0"/>
    <w:rsid w:val="00B04138"/>
    <w:rsid w:val="00B050F9"/>
    <w:rsid w:val="00B05B40"/>
    <w:rsid w:val="00B05D49"/>
    <w:rsid w:val="00B05D98"/>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CDB"/>
    <w:rsid w:val="00B13E57"/>
    <w:rsid w:val="00B1415A"/>
    <w:rsid w:val="00B147DA"/>
    <w:rsid w:val="00B15E5D"/>
    <w:rsid w:val="00B16DA6"/>
    <w:rsid w:val="00B17230"/>
    <w:rsid w:val="00B17654"/>
    <w:rsid w:val="00B17669"/>
    <w:rsid w:val="00B17935"/>
    <w:rsid w:val="00B1798E"/>
    <w:rsid w:val="00B2063F"/>
    <w:rsid w:val="00B20F3E"/>
    <w:rsid w:val="00B21EAD"/>
    <w:rsid w:val="00B22BBE"/>
    <w:rsid w:val="00B22D1E"/>
    <w:rsid w:val="00B2452B"/>
    <w:rsid w:val="00B26C6C"/>
    <w:rsid w:val="00B26E70"/>
    <w:rsid w:val="00B27264"/>
    <w:rsid w:val="00B274A1"/>
    <w:rsid w:val="00B278BF"/>
    <w:rsid w:val="00B27D8C"/>
    <w:rsid w:val="00B301A9"/>
    <w:rsid w:val="00B30A03"/>
    <w:rsid w:val="00B31847"/>
    <w:rsid w:val="00B31938"/>
    <w:rsid w:val="00B31ADF"/>
    <w:rsid w:val="00B3249E"/>
    <w:rsid w:val="00B32B10"/>
    <w:rsid w:val="00B34728"/>
    <w:rsid w:val="00B35308"/>
    <w:rsid w:val="00B357BD"/>
    <w:rsid w:val="00B35AB7"/>
    <w:rsid w:val="00B35BDA"/>
    <w:rsid w:val="00B35F94"/>
    <w:rsid w:val="00B36043"/>
    <w:rsid w:val="00B362DD"/>
    <w:rsid w:val="00B4044B"/>
    <w:rsid w:val="00B414DC"/>
    <w:rsid w:val="00B4270A"/>
    <w:rsid w:val="00B42989"/>
    <w:rsid w:val="00B429E1"/>
    <w:rsid w:val="00B43377"/>
    <w:rsid w:val="00B433F8"/>
    <w:rsid w:val="00B4492D"/>
    <w:rsid w:val="00B44FDA"/>
    <w:rsid w:val="00B45A0B"/>
    <w:rsid w:val="00B46024"/>
    <w:rsid w:val="00B46A87"/>
    <w:rsid w:val="00B46C20"/>
    <w:rsid w:val="00B46EEC"/>
    <w:rsid w:val="00B50482"/>
    <w:rsid w:val="00B50535"/>
    <w:rsid w:val="00B50912"/>
    <w:rsid w:val="00B51748"/>
    <w:rsid w:val="00B51749"/>
    <w:rsid w:val="00B52027"/>
    <w:rsid w:val="00B520BC"/>
    <w:rsid w:val="00B53AA5"/>
    <w:rsid w:val="00B53B9A"/>
    <w:rsid w:val="00B53F49"/>
    <w:rsid w:val="00B540E7"/>
    <w:rsid w:val="00B54425"/>
    <w:rsid w:val="00B55A1B"/>
    <w:rsid w:val="00B55D02"/>
    <w:rsid w:val="00B56A1A"/>
    <w:rsid w:val="00B57B08"/>
    <w:rsid w:val="00B57C10"/>
    <w:rsid w:val="00B57CE7"/>
    <w:rsid w:val="00B60408"/>
    <w:rsid w:val="00B6048B"/>
    <w:rsid w:val="00B60585"/>
    <w:rsid w:val="00B60813"/>
    <w:rsid w:val="00B60924"/>
    <w:rsid w:val="00B60F8E"/>
    <w:rsid w:val="00B61527"/>
    <w:rsid w:val="00B619EC"/>
    <w:rsid w:val="00B61E90"/>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22CA"/>
    <w:rsid w:val="00B730FE"/>
    <w:rsid w:val="00B7340F"/>
    <w:rsid w:val="00B73BEC"/>
    <w:rsid w:val="00B73D06"/>
    <w:rsid w:val="00B73DA8"/>
    <w:rsid w:val="00B741A8"/>
    <w:rsid w:val="00B74A0A"/>
    <w:rsid w:val="00B74D6C"/>
    <w:rsid w:val="00B74D87"/>
    <w:rsid w:val="00B75005"/>
    <w:rsid w:val="00B760F4"/>
    <w:rsid w:val="00B763CD"/>
    <w:rsid w:val="00B765F7"/>
    <w:rsid w:val="00B76B13"/>
    <w:rsid w:val="00B76BD3"/>
    <w:rsid w:val="00B804DB"/>
    <w:rsid w:val="00B80607"/>
    <w:rsid w:val="00B80B1F"/>
    <w:rsid w:val="00B80CD1"/>
    <w:rsid w:val="00B81229"/>
    <w:rsid w:val="00B81350"/>
    <w:rsid w:val="00B813ED"/>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4C30"/>
    <w:rsid w:val="00B85012"/>
    <w:rsid w:val="00B8583F"/>
    <w:rsid w:val="00B85DDF"/>
    <w:rsid w:val="00B86C7E"/>
    <w:rsid w:val="00B86FD8"/>
    <w:rsid w:val="00B8785D"/>
    <w:rsid w:val="00B87883"/>
    <w:rsid w:val="00B90C87"/>
    <w:rsid w:val="00B91343"/>
    <w:rsid w:val="00B91394"/>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1301"/>
    <w:rsid w:val="00BA2742"/>
    <w:rsid w:val="00BA287C"/>
    <w:rsid w:val="00BA289D"/>
    <w:rsid w:val="00BA2C2D"/>
    <w:rsid w:val="00BA2D2F"/>
    <w:rsid w:val="00BA3119"/>
    <w:rsid w:val="00BA3323"/>
    <w:rsid w:val="00BA33A4"/>
    <w:rsid w:val="00BA3D83"/>
    <w:rsid w:val="00BA4B27"/>
    <w:rsid w:val="00BA4BF0"/>
    <w:rsid w:val="00BA4CB5"/>
    <w:rsid w:val="00BA53CF"/>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3CB4"/>
    <w:rsid w:val="00BB4755"/>
    <w:rsid w:val="00BB5082"/>
    <w:rsid w:val="00BB536F"/>
    <w:rsid w:val="00BB576D"/>
    <w:rsid w:val="00BB64EA"/>
    <w:rsid w:val="00BB64EC"/>
    <w:rsid w:val="00BB69C9"/>
    <w:rsid w:val="00BB6A6E"/>
    <w:rsid w:val="00BC0297"/>
    <w:rsid w:val="00BC0589"/>
    <w:rsid w:val="00BC0D58"/>
    <w:rsid w:val="00BC17B6"/>
    <w:rsid w:val="00BC1E10"/>
    <w:rsid w:val="00BC22BF"/>
    <w:rsid w:val="00BC2592"/>
    <w:rsid w:val="00BC262E"/>
    <w:rsid w:val="00BC2887"/>
    <w:rsid w:val="00BC2933"/>
    <w:rsid w:val="00BC2C69"/>
    <w:rsid w:val="00BC342E"/>
    <w:rsid w:val="00BC3DC3"/>
    <w:rsid w:val="00BC3F6B"/>
    <w:rsid w:val="00BC40B3"/>
    <w:rsid w:val="00BC47D9"/>
    <w:rsid w:val="00BC4BB2"/>
    <w:rsid w:val="00BC4EC4"/>
    <w:rsid w:val="00BC5B14"/>
    <w:rsid w:val="00BC630E"/>
    <w:rsid w:val="00BC6DCE"/>
    <w:rsid w:val="00BC6E67"/>
    <w:rsid w:val="00BC727C"/>
    <w:rsid w:val="00BC7490"/>
    <w:rsid w:val="00BC75DE"/>
    <w:rsid w:val="00BC7911"/>
    <w:rsid w:val="00BD0414"/>
    <w:rsid w:val="00BD0739"/>
    <w:rsid w:val="00BD0935"/>
    <w:rsid w:val="00BD0963"/>
    <w:rsid w:val="00BD1349"/>
    <w:rsid w:val="00BD17AE"/>
    <w:rsid w:val="00BD1F69"/>
    <w:rsid w:val="00BD1F95"/>
    <w:rsid w:val="00BD1FC4"/>
    <w:rsid w:val="00BD2E9B"/>
    <w:rsid w:val="00BD325B"/>
    <w:rsid w:val="00BD3313"/>
    <w:rsid w:val="00BD4DB4"/>
    <w:rsid w:val="00BD51AD"/>
    <w:rsid w:val="00BD585C"/>
    <w:rsid w:val="00BE0D63"/>
    <w:rsid w:val="00BE0FE1"/>
    <w:rsid w:val="00BE1277"/>
    <w:rsid w:val="00BE128F"/>
    <w:rsid w:val="00BE1841"/>
    <w:rsid w:val="00BE26FA"/>
    <w:rsid w:val="00BE2845"/>
    <w:rsid w:val="00BE2917"/>
    <w:rsid w:val="00BE2C2E"/>
    <w:rsid w:val="00BE3BE5"/>
    <w:rsid w:val="00BE3C69"/>
    <w:rsid w:val="00BE3F7E"/>
    <w:rsid w:val="00BE4EA5"/>
    <w:rsid w:val="00BE5B7C"/>
    <w:rsid w:val="00BE5C51"/>
    <w:rsid w:val="00BE5EF1"/>
    <w:rsid w:val="00BE6644"/>
    <w:rsid w:val="00BE675B"/>
    <w:rsid w:val="00BE7121"/>
    <w:rsid w:val="00BE7207"/>
    <w:rsid w:val="00BE733D"/>
    <w:rsid w:val="00BE75AC"/>
    <w:rsid w:val="00BE7DC4"/>
    <w:rsid w:val="00BF0125"/>
    <w:rsid w:val="00BF02E9"/>
    <w:rsid w:val="00BF0723"/>
    <w:rsid w:val="00BF0DDC"/>
    <w:rsid w:val="00BF10EA"/>
    <w:rsid w:val="00BF1DDE"/>
    <w:rsid w:val="00BF2A1B"/>
    <w:rsid w:val="00BF2BC7"/>
    <w:rsid w:val="00BF2F8D"/>
    <w:rsid w:val="00BF3082"/>
    <w:rsid w:val="00BF3C10"/>
    <w:rsid w:val="00BF3CA4"/>
    <w:rsid w:val="00BF4082"/>
    <w:rsid w:val="00BF4CC4"/>
    <w:rsid w:val="00BF5A50"/>
    <w:rsid w:val="00BF5AF3"/>
    <w:rsid w:val="00BF6203"/>
    <w:rsid w:val="00BF65F4"/>
    <w:rsid w:val="00BF67E2"/>
    <w:rsid w:val="00BF77C0"/>
    <w:rsid w:val="00BF7A1D"/>
    <w:rsid w:val="00BF7A34"/>
    <w:rsid w:val="00C0009E"/>
    <w:rsid w:val="00C003C1"/>
    <w:rsid w:val="00C0040E"/>
    <w:rsid w:val="00C0046C"/>
    <w:rsid w:val="00C008DD"/>
    <w:rsid w:val="00C00BE8"/>
    <w:rsid w:val="00C00EBB"/>
    <w:rsid w:val="00C011BB"/>
    <w:rsid w:val="00C01CD5"/>
    <w:rsid w:val="00C01E70"/>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16C29"/>
    <w:rsid w:val="00C207B4"/>
    <w:rsid w:val="00C21716"/>
    <w:rsid w:val="00C2173F"/>
    <w:rsid w:val="00C2186F"/>
    <w:rsid w:val="00C219BE"/>
    <w:rsid w:val="00C21A9A"/>
    <w:rsid w:val="00C22218"/>
    <w:rsid w:val="00C22EFE"/>
    <w:rsid w:val="00C23ED1"/>
    <w:rsid w:val="00C25379"/>
    <w:rsid w:val="00C25D12"/>
    <w:rsid w:val="00C2616E"/>
    <w:rsid w:val="00C26342"/>
    <w:rsid w:val="00C263FF"/>
    <w:rsid w:val="00C267BC"/>
    <w:rsid w:val="00C27605"/>
    <w:rsid w:val="00C27C88"/>
    <w:rsid w:val="00C27F4F"/>
    <w:rsid w:val="00C3016D"/>
    <w:rsid w:val="00C312F1"/>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36EA9"/>
    <w:rsid w:val="00C4005D"/>
    <w:rsid w:val="00C4042B"/>
    <w:rsid w:val="00C40905"/>
    <w:rsid w:val="00C40FEB"/>
    <w:rsid w:val="00C41292"/>
    <w:rsid w:val="00C430BF"/>
    <w:rsid w:val="00C4405A"/>
    <w:rsid w:val="00C447BF"/>
    <w:rsid w:val="00C45107"/>
    <w:rsid w:val="00C46DCE"/>
    <w:rsid w:val="00C46F6E"/>
    <w:rsid w:val="00C470DA"/>
    <w:rsid w:val="00C47A11"/>
    <w:rsid w:val="00C47F48"/>
    <w:rsid w:val="00C500C7"/>
    <w:rsid w:val="00C505D1"/>
    <w:rsid w:val="00C51FBC"/>
    <w:rsid w:val="00C526ED"/>
    <w:rsid w:val="00C5427C"/>
    <w:rsid w:val="00C544B0"/>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878"/>
    <w:rsid w:val="00C60C1F"/>
    <w:rsid w:val="00C60EAB"/>
    <w:rsid w:val="00C611EB"/>
    <w:rsid w:val="00C61447"/>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705CF"/>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6CA6"/>
    <w:rsid w:val="00C77399"/>
    <w:rsid w:val="00C773E2"/>
    <w:rsid w:val="00C776AA"/>
    <w:rsid w:val="00C77A49"/>
    <w:rsid w:val="00C77AC0"/>
    <w:rsid w:val="00C77BA5"/>
    <w:rsid w:val="00C81050"/>
    <w:rsid w:val="00C81A2A"/>
    <w:rsid w:val="00C81FF5"/>
    <w:rsid w:val="00C820C2"/>
    <w:rsid w:val="00C8211D"/>
    <w:rsid w:val="00C828ED"/>
    <w:rsid w:val="00C829C3"/>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0FBF"/>
    <w:rsid w:val="00CA1859"/>
    <w:rsid w:val="00CA1CA3"/>
    <w:rsid w:val="00CA2829"/>
    <w:rsid w:val="00CA2F8F"/>
    <w:rsid w:val="00CA2FFD"/>
    <w:rsid w:val="00CA3795"/>
    <w:rsid w:val="00CA3A08"/>
    <w:rsid w:val="00CA4618"/>
    <w:rsid w:val="00CA5028"/>
    <w:rsid w:val="00CA54D3"/>
    <w:rsid w:val="00CA5575"/>
    <w:rsid w:val="00CA579E"/>
    <w:rsid w:val="00CA6EB2"/>
    <w:rsid w:val="00CA7824"/>
    <w:rsid w:val="00CB0347"/>
    <w:rsid w:val="00CB1079"/>
    <w:rsid w:val="00CB145C"/>
    <w:rsid w:val="00CB16EE"/>
    <w:rsid w:val="00CB2951"/>
    <w:rsid w:val="00CB2F22"/>
    <w:rsid w:val="00CB352E"/>
    <w:rsid w:val="00CB3961"/>
    <w:rsid w:val="00CB39B8"/>
    <w:rsid w:val="00CB3A45"/>
    <w:rsid w:val="00CB4F85"/>
    <w:rsid w:val="00CB500B"/>
    <w:rsid w:val="00CB5C34"/>
    <w:rsid w:val="00CB5E73"/>
    <w:rsid w:val="00CB60AF"/>
    <w:rsid w:val="00CB6C70"/>
    <w:rsid w:val="00CB723C"/>
    <w:rsid w:val="00CB7842"/>
    <w:rsid w:val="00CC0FC4"/>
    <w:rsid w:val="00CC12D4"/>
    <w:rsid w:val="00CC13EE"/>
    <w:rsid w:val="00CC1FE2"/>
    <w:rsid w:val="00CC2005"/>
    <w:rsid w:val="00CC223F"/>
    <w:rsid w:val="00CC25D4"/>
    <w:rsid w:val="00CC2A29"/>
    <w:rsid w:val="00CC30C3"/>
    <w:rsid w:val="00CC32A5"/>
    <w:rsid w:val="00CC34BB"/>
    <w:rsid w:val="00CC3941"/>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035"/>
    <w:rsid w:val="00CD745F"/>
    <w:rsid w:val="00CD79D7"/>
    <w:rsid w:val="00CD7E08"/>
    <w:rsid w:val="00CE0C20"/>
    <w:rsid w:val="00CE1200"/>
    <w:rsid w:val="00CE16B0"/>
    <w:rsid w:val="00CE2223"/>
    <w:rsid w:val="00CE2386"/>
    <w:rsid w:val="00CE3602"/>
    <w:rsid w:val="00CE3DA7"/>
    <w:rsid w:val="00CE4267"/>
    <w:rsid w:val="00CE4D6B"/>
    <w:rsid w:val="00CE519B"/>
    <w:rsid w:val="00CE59B3"/>
    <w:rsid w:val="00CE678B"/>
    <w:rsid w:val="00CE69AA"/>
    <w:rsid w:val="00CE7373"/>
    <w:rsid w:val="00CE76DB"/>
    <w:rsid w:val="00CF0640"/>
    <w:rsid w:val="00CF0B61"/>
    <w:rsid w:val="00CF102A"/>
    <w:rsid w:val="00CF1178"/>
    <w:rsid w:val="00CF11FD"/>
    <w:rsid w:val="00CF1A00"/>
    <w:rsid w:val="00CF1EE5"/>
    <w:rsid w:val="00CF2003"/>
    <w:rsid w:val="00CF24FF"/>
    <w:rsid w:val="00CF4016"/>
    <w:rsid w:val="00CF4A3B"/>
    <w:rsid w:val="00CF4C3F"/>
    <w:rsid w:val="00CF5FD1"/>
    <w:rsid w:val="00CF69E0"/>
    <w:rsid w:val="00CF6FF0"/>
    <w:rsid w:val="00CF771E"/>
    <w:rsid w:val="00CF77BD"/>
    <w:rsid w:val="00CF7C80"/>
    <w:rsid w:val="00CF7E96"/>
    <w:rsid w:val="00CF7FF2"/>
    <w:rsid w:val="00D008FA"/>
    <w:rsid w:val="00D00BB2"/>
    <w:rsid w:val="00D0180A"/>
    <w:rsid w:val="00D01943"/>
    <w:rsid w:val="00D021DC"/>
    <w:rsid w:val="00D025EA"/>
    <w:rsid w:val="00D02F2E"/>
    <w:rsid w:val="00D03127"/>
    <w:rsid w:val="00D032F9"/>
    <w:rsid w:val="00D041B9"/>
    <w:rsid w:val="00D04706"/>
    <w:rsid w:val="00D047E3"/>
    <w:rsid w:val="00D04B65"/>
    <w:rsid w:val="00D04D1B"/>
    <w:rsid w:val="00D04F73"/>
    <w:rsid w:val="00D0549E"/>
    <w:rsid w:val="00D0574F"/>
    <w:rsid w:val="00D05B81"/>
    <w:rsid w:val="00D065B6"/>
    <w:rsid w:val="00D06DFD"/>
    <w:rsid w:val="00D0712E"/>
    <w:rsid w:val="00D07191"/>
    <w:rsid w:val="00D076A8"/>
    <w:rsid w:val="00D07B01"/>
    <w:rsid w:val="00D07C42"/>
    <w:rsid w:val="00D07D21"/>
    <w:rsid w:val="00D103C5"/>
    <w:rsid w:val="00D106C6"/>
    <w:rsid w:val="00D10778"/>
    <w:rsid w:val="00D109AE"/>
    <w:rsid w:val="00D109DE"/>
    <w:rsid w:val="00D10D59"/>
    <w:rsid w:val="00D1117A"/>
    <w:rsid w:val="00D11331"/>
    <w:rsid w:val="00D1147E"/>
    <w:rsid w:val="00D11500"/>
    <w:rsid w:val="00D11728"/>
    <w:rsid w:val="00D11AD4"/>
    <w:rsid w:val="00D12B6C"/>
    <w:rsid w:val="00D12D5B"/>
    <w:rsid w:val="00D12D75"/>
    <w:rsid w:val="00D14213"/>
    <w:rsid w:val="00D14D90"/>
    <w:rsid w:val="00D153E0"/>
    <w:rsid w:val="00D1584C"/>
    <w:rsid w:val="00D15A80"/>
    <w:rsid w:val="00D16215"/>
    <w:rsid w:val="00D164B7"/>
    <w:rsid w:val="00D178AB"/>
    <w:rsid w:val="00D17925"/>
    <w:rsid w:val="00D17EB2"/>
    <w:rsid w:val="00D17FC4"/>
    <w:rsid w:val="00D20736"/>
    <w:rsid w:val="00D20985"/>
    <w:rsid w:val="00D20A93"/>
    <w:rsid w:val="00D20C28"/>
    <w:rsid w:val="00D21235"/>
    <w:rsid w:val="00D21734"/>
    <w:rsid w:val="00D21AAE"/>
    <w:rsid w:val="00D21E62"/>
    <w:rsid w:val="00D21F30"/>
    <w:rsid w:val="00D22697"/>
    <w:rsid w:val="00D227E6"/>
    <w:rsid w:val="00D22961"/>
    <w:rsid w:val="00D22CE9"/>
    <w:rsid w:val="00D23FCB"/>
    <w:rsid w:val="00D241BF"/>
    <w:rsid w:val="00D245C0"/>
    <w:rsid w:val="00D26553"/>
    <w:rsid w:val="00D27D46"/>
    <w:rsid w:val="00D302AC"/>
    <w:rsid w:val="00D309F9"/>
    <w:rsid w:val="00D30AD8"/>
    <w:rsid w:val="00D30EA1"/>
    <w:rsid w:val="00D30F38"/>
    <w:rsid w:val="00D3147D"/>
    <w:rsid w:val="00D31E49"/>
    <w:rsid w:val="00D33124"/>
    <w:rsid w:val="00D34483"/>
    <w:rsid w:val="00D3465E"/>
    <w:rsid w:val="00D34860"/>
    <w:rsid w:val="00D35577"/>
    <w:rsid w:val="00D35FC7"/>
    <w:rsid w:val="00D36137"/>
    <w:rsid w:val="00D3620F"/>
    <w:rsid w:val="00D362AF"/>
    <w:rsid w:val="00D36BCA"/>
    <w:rsid w:val="00D3701B"/>
    <w:rsid w:val="00D37A1A"/>
    <w:rsid w:val="00D40E3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6A3"/>
    <w:rsid w:val="00D62C47"/>
    <w:rsid w:val="00D63137"/>
    <w:rsid w:val="00D644F7"/>
    <w:rsid w:val="00D6481C"/>
    <w:rsid w:val="00D64C2B"/>
    <w:rsid w:val="00D65312"/>
    <w:rsid w:val="00D65466"/>
    <w:rsid w:val="00D6555E"/>
    <w:rsid w:val="00D65C0D"/>
    <w:rsid w:val="00D65C56"/>
    <w:rsid w:val="00D65EC3"/>
    <w:rsid w:val="00D6696C"/>
    <w:rsid w:val="00D67351"/>
    <w:rsid w:val="00D67CE7"/>
    <w:rsid w:val="00D70D0A"/>
    <w:rsid w:val="00D71584"/>
    <w:rsid w:val="00D71702"/>
    <w:rsid w:val="00D718D5"/>
    <w:rsid w:val="00D731DD"/>
    <w:rsid w:val="00D733AC"/>
    <w:rsid w:val="00D7381C"/>
    <w:rsid w:val="00D73FE5"/>
    <w:rsid w:val="00D747D7"/>
    <w:rsid w:val="00D74973"/>
    <w:rsid w:val="00D76436"/>
    <w:rsid w:val="00D766E8"/>
    <w:rsid w:val="00D766F1"/>
    <w:rsid w:val="00D76ACE"/>
    <w:rsid w:val="00D76E92"/>
    <w:rsid w:val="00D77210"/>
    <w:rsid w:val="00D77783"/>
    <w:rsid w:val="00D77BE6"/>
    <w:rsid w:val="00D8004A"/>
    <w:rsid w:val="00D80A22"/>
    <w:rsid w:val="00D812FC"/>
    <w:rsid w:val="00D8160C"/>
    <w:rsid w:val="00D817A4"/>
    <w:rsid w:val="00D81A15"/>
    <w:rsid w:val="00D81A41"/>
    <w:rsid w:val="00D81B5D"/>
    <w:rsid w:val="00D81EBB"/>
    <w:rsid w:val="00D81FD4"/>
    <w:rsid w:val="00D8210E"/>
    <w:rsid w:val="00D8230B"/>
    <w:rsid w:val="00D82338"/>
    <w:rsid w:val="00D82F32"/>
    <w:rsid w:val="00D84F45"/>
    <w:rsid w:val="00D8509E"/>
    <w:rsid w:val="00D8510B"/>
    <w:rsid w:val="00D855A5"/>
    <w:rsid w:val="00D85E5B"/>
    <w:rsid w:val="00D876C7"/>
    <w:rsid w:val="00D90061"/>
    <w:rsid w:val="00D91A50"/>
    <w:rsid w:val="00D92921"/>
    <w:rsid w:val="00D93242"/>
    <w:rsid w:val="00D93B25"/>
    <w:rsid w:val="00D93B61"/>
    <w:rsid w:val="00D93C05"/>
    <w:rsid w:val="00D93D36"/>
    <w:rsid w:val="00D94172"/>
    <w:rsid w:val="00D94262"/>
    <w:rsid w:val="00D948C1"/>
    <w:rsid w:val="00D94E33"/>
    <w:rsid w:val="00D95294"/>
    <w:rsid w:val="00D9571A"/>
    <w:rsid w:val="00D96017"/>
    <w:rsid w:val="00D97533"/>
    <w:rsid w:val="00D975F0"/>
    <w:rsid w:val="00D97E5E"/>
    <w:rsid w:val="00D97EFF"/>
    <w:rsid w:val="00DA04B8"/>
    <w:rsid w:val="00DA102C"/>
    <w:rsid w:val="00DA1E02"/>
    <w:rsid w:val="00DA24D2"/>
    <w:rsid w:val="00DA31C8"/>
    <w:rsid w:val="00DA32C1"/>
    <w:rsid w:val="00DA3B58"/>
    <w:rsid w:val="00DA46AE"/>
    <w:rsid w:val="00DA5398"/>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BF"/>
    <w:rsid w:val="00DB39C6"/>
    <w:rsid w:val="00DB3A12"/>
    <w:rsid w:val="00DB4451"/>
    <w:rsid w:val="00DB47FD"/>
    <w:rsid w:val="00DB4BC1"/>
    <w:rsid w:val="00DB50C8"/>
    <w:rsid w:val="00DB5926"/>
    <w:rsid w:val="00DB5D9F"/>
    <w:rsid w:val="00DB61A0"/>
    <w:rsid w:val="00DB6568"/>
    <w:rsid w:val="00DB6A92"/>
    <w:rsid w:val="00DB6BB3"/>
    <w:rsid w:val="00DB6DB9"/>
    <w:rsid w:val="00DB7295"/>
    <w:rsid w:val="00DB792A"/>
    <w:rsid w:val="00DC0B16"/>
    <w:rsid w:val="00DC1420"/>
    <w:rsid w:val="00DC14D9"/>
    <w:rsid w:val="00DC160C"/>
    <w:rsid w:val="00DC19DE"/>
    <w:rsid w:val="00DC24ED"/>
    <w:rsid w:val="00DC2A6C"/>
    <w:rsid w:val="00DC2BE9"/>
    <w:rsid w:val="00DC2DD9"/>
    <w:rsid w:val="00DC2FD9"/>
    <w:rsid w:val="00DC33DF"/>
    <w:rsid w:val="00DC34C8"/>
    <w:rsid w:val="00DC34F5"/>
    <w:rsid w:val="00DC3B41"/>
    <w:rsid w:val="00DC46C0"/>
    <w:rsid w:val="00DC4B9F"/>
    <w:rsid w:val="00DC4C56"/>
    <w:rsid w:val="00DC4FDE"/>
    <w:rsid w:val="00DC5046"/>
    <w:rsid w:val="00DC52B9"/>
    <w:rsid w:val="00DC5F29"/>
    <w:rsid w:val="00DC5F57"/>
    <w:rsid w:val="00DC611C"/>
    <w:rsid w:val="00DC61E7"/>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55C"/>
    <w:rsid w:val="00DD6A88"/>
    <w:rsid w:val="00DD72FE"/>
    <w:rsid w:val="00DD751B"/>
    <w:rsid w:val="00DD764C"/>
    <w:rsid w:val="00DD775A"/>
    <w:rsid w:val="00DD7A49"/>
    <w:rsid w:val="00DE1199"/>
    <w:rsid w:val="00DE1593"/>
    <w:rsid w:val="00DE1608"/>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39B"/>
    <w:rsid w:val="00DF3B30"/>
    <w:rsid w:val="00DF4780"/>
    <w:rsid w:val="00DF5412"/>
    <w:rsid w:val="00DF648B"/>
    <w:rsid w:val="00DF649F"/>
    <w:rsid w:val="00DF72CE"/>
    <w:rsid w:val="00DF7AEA"/>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3B7C"/>
    <w:rsid w:val="00E040F9"/>
    <w:rsid w:val="00E04173"/>
    <w:rsid w:val="00E04630"/>
    <w:rsid w:val="00E04BFD"/>
    <w:rsid w:val="00E04CA3"/>
    <w:rsid w:val="00E059D0"/>
    <w:rsid w:val="00E07591"/>
    <w:rsid w:val="00E07F29"/>
    <w:rsid w:val="00E10020"/>
    <w:rsid w:val="00E103CD"/>
    <w:rsid w:val="00E10F0A"/>
    <w:rsid w:val="00E1227A"/>
    <w:rsid w:val="00E12DF1"/>
    <w:rsid w:val="00E130A7"/>
    <w:rsid w:val="00E13BFD"/>
    <w:rsid w:val="00E13D86"/>
    <w:rsid w:val="00E14197"/>
    <w:rsid w:val="00E14982"/>
    <w:rsid w:val="00E14B2E"/>
    <w:rsid w:val="00E14D89"/>
    <w:rsid w:val="00E15151"/>
    <w:rsid w:val="00E15B99"/>
    <w:rsid w:val="00E15FEA"/>
    <w:rsid w:val="00E16352"/>
    <w:rsid w:val="00E16421"/>
    <w:rsid w:val="00E165AE"/>
    <w:rsid w:val="00E16AFA"/>
    <w:rsid w:val="00E16D84"/>
    <w:rsid w:val="00E17D8F"/>
    <w:rsid w:val="00E20315"/>
    <w:rsid w:val="00E2040C"/>
    <w:rsid w:val="00E2040D"/>
    <w:rsid w:val="00E210B9"/>
    <w:rsid w:val="00E21601"/>
    <w:rsid w:val="00E21675"/>
    <w:rsid w:val="00E21C1D"/>
    <w:rsid w:val="00E21FD9"/>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6EAD"/>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CE9"/>
    <w:rsid w:val="00E41A6F"/>
    <w:rsid w:val="00E41B90"/>
    <w:rsid w:val="00E41C76"/>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95E"/>
    <w:rsid w:val="00E55FCA"/>
    <w:rsid w:val="00E56221"/>
    <w:rsid w:val="00E56C8E"/>
    <w:rsid w:val="00E56F8F"/>
    <w:rsid w:val="00E570B8"/>
    <w:rsid w:val="00E575CA"/>
    <w:rsid w:val="00E57694"/>
    <w:rsid w:val="00E57794"/>
    <w:rsid w:val="00E60E71"/>
    <w:rsid w:val="00E60F40"/>
    <w:rsid w:val="00E61986"/>
    <w:rsid w:val="00E61E88"/>
    <w:rsid w:val="00E628F0"/>
    <w:rsid w:val="00E6346A"/>
    <w:rsid w:val="00E638FA"/>
    <w:rsid w:val="00E63C67"/>
    <w:rsid w:val="00E63DD6"/>
    <w:rsid w:val="00E646BD"/>
    <w:rsid w:val="00E648D7"/>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18B"/>
    <w:rsid w:val="00E74675"/>
    <w:rsid w:val="00E801D1"/>
    <w:rsid w:val="00E8044F"/>
    <w:rsid w:val="00E80D3B"/>
    <w:rsid w:val="00E80E83"/>
    <w:rsid w:val="00E80F20"/>
    <w:rsid w:val="00E81C62"/>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321C"/>
    <w:rsid w:val="00E934E5"/>
    <w:rsid w:val="00E9384C"/>
    <w:rsid w:val="00E93B67"/>
    <w:rsid w:val="00E93C32"/>
    <w:rsid w:val="00E93C99"/>
    <w:rsid w:val="00E94242"/>
    <w:rsid w:val="00E94287"/>
    <w:rsid w:val="00E94F3A"/>
    <w:rsid w:val="00E95E17"/>
    <w:rsid w:val="00E961E8"/>
    <w:rsid w:val="00E963FD"/>
    <w:rsid w:val="00E96FBD"/>
    <w:rsid w:val="00E97092"/>
    <w:rsid w:val="00E976EA"/>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360"/>
    <w:rsid w:val="00EA3C4F"/>
    <w:rsid w:val="00EA3D92"/>
    <w:rsid w:val="00EA44E9"/>
    <w:rsid w:val="00EA4CE0"/>
    <w:rsid w:val="00EA529D"/>
    <w:rsid w:val="00EA543E"/>
    <w:rsid w:val="00EA60CE"/>
    <w:rsid w:val="00EA6345"/>
    <w:rsid w:val="00EA6379"/>
    <w:rsid w:val="00EA63EB"/>
    <w:rsid w:val="00EA6A39"/>
    <w:rsid w:val="00EA6B2D"/>
    <w:rsid w:val="00EA6D98"/>
    <w:rsid w:val="00EA7776"/>
    <w:rsid w:val="00EA7848"/>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55A"/>
    <w:rsid w:val="00EB5EF8"/>
    <w:rsid w:val="00EB612C"/>
    <w:rsid w:val="00EB65C7"/>
    <w:rsid w:val="00EB7174"/>
    <w:rsid w:val="00EB7292"/>
    <w:rsid w:val="00EB780D"/>
    <w:rsid w:val="00EB7D5A"/>
    <w:rsid w:val="00EC0F76"/>
    <w:rsid w:val="00EC1966"/>
    <w:rsid w:val="00EC1EB0"/>
    <w:rsid w:val="00EC2423"/>
    <w:rsid w:val="00EC2473"/>
    <w:rsid w:val="00EC2783"/>
    <w:rsid w:val="00EC3084"/>
    <w:rsid w:val="00EC3846"/>
    <w:rsid w:val="00EC384D"/>
    <w:rsid w:val="00EC3A70"/>
    <w:rsid w:val="00EC3F28"/>
    <w:rsid w:val="00EC4ECB"/>
    <w:rsid w:val="00EC6024"/>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4E1"/>
    <w:rsid w:val="00EF06EE"/>
    <w:rsid w:val="00EF095A"/>
    <w:rsid w:val="00EF1170"/>
    <w:rsid w:val="00EF1264"/>
    <w:rsid w:val="00EF1B9B"/>
    <w:rsid w:val="00EF1CE2"/>
    <w:rsid w:val="00EF22BD"/>
    <w:rsid w:val="00EF2BE9"/>
    <w:rsid w:val="00EF2C81"/>
    <w:rsid w:val="00EF2DD8"/>
    <w:rsid w:val="00EF3478"/>
    <w:rsid w:val="00EF34EE"/>
    <w:rsid w:val="00EF3AF8"/>
    <w:rsid w:val="00EF3B11"/>
    <w:rsid w:val="00EF45CE"/>
    <w:rsid w:val="00EF4C01"/>
    <w:rsid w:val="00EF4C44"/>
    <w:rsid w:val="00EF536D"/>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635"/>
    <w:rsid w:val="00F067A5"/>
    <w:rsid w:val="00F06845"/>
    <w:rsid w:val="00F06930"/>
    <w:rsid w:val="00F06992"/>
    <w:rsid w:val="00F06B7E"/>
    <w:rsid w:val="00F06E66"/>
    <w:rsid w:val="00F06EFE"/>
    <w:rsid w:val="00F07CC2"/>
    <w:rsid w:val="00F07E1A"/>
    <w:rsid w:val="00F07E6E"/>
    <w:rsid w:val="00F07FEA"/>
    <w:rsid w:val="00F101A4"/>
    <w:rsid w:val="00F104CE"/>
    <w:rsid w:val="00F10E2D"/>
    <w:rsid w:val="00F12DB9"/>
    <w:rsid w:val="00F140AB"/>
    <w:rsid w:val="00F141C5"/>
    <w:rsid w:val="00F1463C"/>
    <w:rsid w:val="00F14713"/>
    <w:rsid w:val="00F147D0"/>
    <w:rsid w:val="00F14C1B"/>
    <w:rsid w:val="00F14C99"/>
    <w:rsid w:val="00F15112"/>
    <w:rsid w:val="00F15306"/>
    <w:rsid w:val="00F16861"/>
    <w:rsid w:val="00F175D0"/>
    <w:rsid w:val="00F1775F"/>
    <w:rsid w:val="00F20151"/>
    <w:rsid w:val="00F204D0"/>
    <w:rsid w:val="00F2093C"/>
    <w:rsid w:val="00F21959"/>
    <w:rsid w:val="00F21D34"/>
    <w:rsid w:val="00F21EBC"/>
    <w:rsid w:val="00F224BB"/>
    <w:rsid w:val="00F22B1F"/>
    <w:rsid w:val="00F22E37"/>
    <w:rsid w:val="00F2308E"/>
    <w:rsid w:val="00F230DC"/>
    <w:rsid w:val="00F2402A"/>
    <w:rsid w:val="00F2473E"/>
    <w:rsid w:val="00F24753"/>
    <w:rsid w:val="00F25205"/>
    <w:rsid w:val="00F256C7"/>
    <w:rsid w:val="00F260F4"/>
    <w:rsid w:val="00F2639C"/>
    <w:rsid w:val="00F26703"/>
    <w:rsid w:val="00F26952"/>
    <w:rsid w:val="00F2794C"/>
    <w:rsid w:val="00F27F93"/>
    <w:rsid w:val="00F30B79"/>
    <w:rsid w:val="00F30BD0"/>
    <w:rsid w:val="00F316C6"/>
    <w:rsid w:val="00F32938"/>
    <w:rsid w:val="00F329EA"/>
    <w:rsid w:val="00F32CBB"/>
    <w:rsid w:val="00F333AD"/>
    <w:rsid w:val="00F336C0"/>
    <w:rsid w:val="00F338B8"/>
    <w:rsid w:val="00F344FE"/>
    <w:rsid w:val="00F34928"/>
    <w:rsid w:val="00F35769"/>
    <w:rsid w:val="00F3583E"/>
    <w:rsid w:val="00F35F1D"/>
    <w:rsid w:val="00F3640D"/>
    <w:rsid w:val="00F3649F"/>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72"/>
    <w:rsid w:val="00F561CC"/>
    <w:rsid w:val="00F56960"/>
    <w:rsid w:val="00F56CB5"/>
    <w:rsid w:val="00F57696"/>
    <w:rsid w:val="00F57767"/>
    <w:rsid w:val="00F5783A"/>
    <w:rsid w:val="00F57F8E"/>
    <w:rsid w:val="00F60DD1"/>
    <w:rsid w:val="00F61361"/>
    <w:rsid w:val="00F61FC5"/>
    <w:rsid w:val="00F620EC"/>
    <w:rsid w:val="00F62920"/>
    <w:rsid w:val="00F6295E"/>
    <w:rsid w:val="00F62CEC"/>
    <w:rsid w:val="00F63175"/>
    <w:rsid w:val="00F636AE"/>
    <w:rsid w:val="00F63B80"/>
    <w:rsid w:val="00F6411B"/>
    <w:rsid w:val="00F641B7"/>
    <w:rsid w:val="00F65481"/>
    <w:rsid w:val="00F65953"/>
    <w:rsid w:val="00F65B63"/>
    <w:rsid w:val="00F661A6"/>
    <w:rsid w:val="00F66A02"/>
    <w:rsid w:val="00F66AC4"/>
    <w:rsid w:val="00F672B3"/>
    <w:rsid w:val="00F676F7"/>
    <w:rsid w:val="00F677E8"/>
    <w:rsid w:val="00F67C39"/>
    <w:rsid w:val="00F702ED"/>
    <w:rsid w:val="00F7051B"/>
    <w:rsid w:val="00F70544"/>
    <w:rsid w:val="00F70D76"/>
    <w:rsid w:val="00F70FA9"/>
    <w:rsid w:val="00F7182D"/>
    <w:rsid w:val="00F719F9"/>
    <w:rsid w:val="00F71DB9"/>
    <w:rsid w:val="00F7215E"/>
    <w:rsid w:val="00F72922"/>
    <w:rsid w:val="00F72B62"/>
    <w:rsid w:val="00F735A3"/>
    <w:rsid w:val="00F73845"/>
    <w:rsid w:val="00F739A7"/>
    <w:rsid w:val="00F73FE6"/>
    <w:rsid w:val="00F74638"/>
    <w:rsid w:val="00F7473F"/>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1E6B"/>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626"/>
    <w:rsid w:val="00F9499C"/>
    <w:rsid w:val="00F94ACA"/>
    <w:rsid w:val="00F957F2"/>
    <w:rsid w:val="00F95C88"/>
    <w:rsid w:val="00F9613B"/>
    <w:rsid w:val="00F96903"/>
    <w:rsid w:val="00F969C3"/>
    <w:rsid w:val="00F9702A"/>
    <w:rsid w:val="00F971CA"/>
    <w:rsid w:val="00F973FC"/>
    <w:rsid w:val="00F97A51"/>
    <w:rsid w:val="00F97B71"/>
    <w:rsid w:val="00FA012B"/>
    <w:rsid w:val="00FA0563"/>
    <w:rsid w:val="00FA069E"/>
    <w:rsid w:val="00FA0B7E"/>
    <w:rsid w:val="00FA0DDF"/>
    <w:rsid w:val="00FA1A28"/>
    <w:rsid w:val="00FA22E3"/>
    <w:rsid w:val="00FA231E"/>
    <w:rsid w:val="00FA23F1"/>
    <w:rsid w:val="00FA25D5"/>
    <w:rsid w:val="00FA2D9B"/>
    <w:rsid w:val="00FA31DC"/>
    <w:rsid w:val="00FA34A6"/>
    <w:rsid w:val="00FA383E"/>
    <w:rsid w:val="00FA44A2"/>
    <w:rsid w:val="00FA47AB"/>
    <w:rsid w:val="00FA4D31"/>
    <w:rsid w:val="00FA5336"/>
    <w:rsid w:val="00FA6F57"/>
    <w:rsid w:val="00FA781D"/>
    <w:rsid w:val="00FB0588"/>
    <w:rsid w:val="00FB08F2"/>
    <w:rsid w:val="00FB1048"/>
    <w:rsid w:val="00FB1346"/>
    <w:rsid w:val="00FB14A7"/>
    <w:rsid w:val="00FB1938"/>
    <w:rsid w:val="00FB1B57"/>
    <w:rsid w:val="00FB1D32"/>
    <w:rsid w:val="00FB2AD5"/>
    <w:rsid w:val="00FB34CA"/>
    <w:rsid w:val="00FB42DF"/>
    <w:rsid w:val="00FB4E8E"/>
    <w:rsid w:val="00FB5394"/>
    <w:rsid w:val="00FB5A7F"/>
    <w:rsid w:val="00FB5EA0"/>
    <w:rsid w:val="00FB6D2E"/>
    <w:rsid w:val="00FB7631"/>
    <w:rsid w:val="00FB780F"/>
    <w:rsid w:val="00FB7823"/>
    <w:rsid w:val="00FB7AE6"/>
    <w:rsid w:val="00FB7C64"/>
    <w:rsid w:val="00FB7D22"/>
    <w:rsid w:val="00FC02B4"/>
    <w:rsid w:val="00FC03E5"/>
    <w:rsid w:val="00FC044D"/>
    <w:rsid w:val="00FC0E26"/>
    <w:rsid w:val="00FC1612"/>
    <w:rsid w:val="00FC252A"/>
    <w:rsid w:val="00FC2945"/>
    <w:rsid w:val="00FC30E3"/>
    <w:rsid w:val="00FC3782"/>
    <w:rsid w:val="00FC4D6E"/>
    <w:rsid w:val="00FC4F3F"/>
    <w:rsid w:val="00FC5AC8"/>
    <w:rsid w:val="00FC69FF"/>
    <w:rsid w:val="00FC6E6F"/>
    <w:rsid w:val="00FC7E3F"/>
    <w:rsid w:val="00FD0C6C"/>
    <w:rsid w:val="00FD0E51"/>
    <w:rsid w:val="00FD11D9"/>
    <w:rsid w:val="00FD1367"/>
    <w:rsid w:val="00FD186E"/>
    <w:rsid w:val="00FD20AE"/>
    <w:rsid w:val="00FD24EE"/>
    <w:rsid w:val="00FD2505"/>
    <w:rsid w:val="00FD259D"/>
    <w:rsid w:val="00FD2796"/>
    <w:rsid w:val="00FD30BE"/>
    <w:rsid w:val="00FD314B"/>
    <w:rsid w:val="00FD326C"/>
    <w:rsid w:val="00FD3443"/>
    <w:rsid w:val="00FD34BD"/>
    <w:rsid w:val="00FD3969"/>
    <w:rsid w:val="00FD3E46"/>
    <w:rsid w:val="00FD5076"/>
    <w:rsid w:val="00FD51CC"/>
    <w:rsid w:val="00FD67C8"/>
    <w:rsid w:val="00FD67EF"/>
    <w:rsid w:val="00FD6BE7"/>
    <w:rsid w:val="00FD7385"/>
    <w:rsid w:val="00FD76F4"/>
    <w:rsid w:val="00FD7772"/>
    <w:rsid w:val="00FE009C"/>
    <w:rsid w:val="00FE011D"/>
    <w:rsid w:val="00FE05A3"/>
    <w:rsid w:val="00FE0746"/>
    <w:rsid w:val="00FE0C3E"/>
    <w:rsid w:val="00FE0D57"/>
    <w:rsid w:val="00FE0D6D"/>
    <w:rsid w:val="00FE1E43"/>
    <w:rsid w:val="00FE1FAC"/>
    <w:rsid w:val="00FE238F"/>
    <w:rsid w:val="00FE2519"/>
    <w:rsid w:val="00FE2FF9"/>
    <w:rsid w:val="00FE375E"/>
    <w:rsid w:val="00FE38D0"/>
    <w:rsid w:val="00FE421E"/>
    <w:rsid w:val="00FE42F0"/>
    <w:rsid w:val="00FE4806"/>
    <w:rsid w:val="00FE4EB6"/>
    <w:rsid w:val="00FE601E"/>
    <w:rsid w:val="00FE65FA"/>
    <w:rsid w:val="00FE6652"/>
    <w:rsid w:val="00FE6728"/>
    <w:rsid w:val="00FE6787"/>
    <w:rsid w:val="00FE6DBF"/>
    <w:rsid w:val="00FE6EDB"/>
    <w:rsid w:val="00FE6F32"/>
    <w:rsid w:val="00FE7D56"/>
    <w:rsid w:val="00FF009E"/>
    <w:rsid w:val="00FF068D"/>
    <w:rsid w:val="00FF0A0D"/>
    <w:rsid w:val="00FF1374"/>
    <w:rsid w:val="00FF13A0"/>
    <w:rsid w:val="00FF2019"/>
    <w:rsid w:val="00FF210E"/>
    <w:rsid w:val="00FF22F3"/>
    <w:rsid w:val="00FF287B"/>
    <w:rsid w:val="00FF2DB9"/>
    <w:rsid w:val="00FF2F8C"/>
    <w:rsid w:val="00FF300B"/>
    <w:rsid w:val="00FF3184"/>
    <w:rsid w:val="00FF34C0"/>
    <w:rsid w:val="00FF3F7E"/>
    <w:rsid w:val="00FF4869"/>
    <w:rsid w:val="00FF504F"/>
    <w:rsid w:val="00FF5488"/>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2041</TotalTime>
  <Pages>8</Pages>
  <Words>2868</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cp:lastModifiedBy>
  <cp:revision>5406</cp:revision>
  <dcterms:created xsi:type="dcterms:W3CDTF">2024-05-09T22:06:00Z</dcterms:created>
  <dcterms:modified xsi:type="dcterms:W3CDTF">2025-05-08T23:14:00Z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